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B3" w:rsidRPr="00073ADC" w:rsidRDefault="00FD6EB3" w:rsidP="0035670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73AD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81021" w:rsidRPr="009412C9" w:rsidRDefault="008347C5" w:rsidP="00356709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члана </w:t>
      </w:r>
      <w:r w:rsidR="00763032" w:rsidRPr="009412C9">
        <w:rPr>
          <w:rFonts w:ascii="Times New Roman" w:hAnsi="Times New Roman" w:cs="Times New Roman"/>
          <w:sz w:val="24"/>
          <w:szCs w:val="24"/>
        </w:rPr>
        <w:t xml:space="preserve">128. </w:t>
      </w:r>
      <w:r w:rsidR="00763032" w:rsidRPr="009412C9">
        <w:rPr>
          <w:rFonts w:ascii="Times New Roman" w:hAnsi="Times New Roman" w:cs="Times New Roman"/>
          <w:sz w:val="24"/>
          <w:szCs w:val="24"/>
          <w:lang w:val="sr-Cyrl-BA"/>
        </w:rPr>
        <w:t>Закона о средњем образовању и васпитању („Службени гласник Републ</w:t>
      </w:r>
      <w:r w:rsidR="00001A9C">
        <w:rPr>
          <w:rFonts w:ascii="Times New Roman" w:hAnsi="Times New Roman" w:cs="Times New Roman"/>
          <w:sz w:val="24"/>
          <w:szCs w:val="24"/>
          <w:lang w:val="sr-Cyrl-BA"/>
        </w:rPr>
        <w:t xml:space="preserve">ике Српске“, број 41/18, 35/20, </w:t>
      </w:r>
      <w:r w:rsidR="003F63D6">
        <w:rPr>
          <w:rFonts w:ascii="Times New Roman" w:hAnsi="Times New Roman" w:cs="Times New Roman"/>
          <w:sz w:val="24"/>
          <w:szCs w:val="24"/>
          <w:lang w:val="sr-Cyrl-BA"/>
        </w:rPr>
        <w:t xml:space="preserve"> 92/20</w:t>
      </w:r>
      <w:r w:rsidR="00001A9C">
        <w:rPr>
          <w:rFonts w:ascii="Times New Roman" w:hAnsi="Times New Roman" w:cs="Times New Roman"/>
          <w:sz w:val="24"/>
          <w:szCs w:val="24"/>
          <w:lang w:val="sr-Cyrl-BA"/>
        </w:rPr>
        <w:t xml:space="preserve"> и 55/23</w:t>
      </w:r>
      <w:r w:rsidR="00AE7718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763032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и члан</w:t>
      </w:r>
      <w:r w:rsidR="00784B38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763032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13</w:t>
      </w:r>
      <w:r w:rsidR="00190B09" w:rsidRPr="009412C9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Закона о јавним набавкама БиХ</w:t>
      </w:r>
      <w:r w:rsidR="004D2EA2" w:rsidRPr="009412C9">
        <w:rPr>
          <w:rFonts w:ascii="Times New Roman" w:hAnsi="Times New Roman" w:cs="Times New Roman"/>
          <w:sz w:val="24"/>
          <w:szCs w:val="24"/>
        </w:rPr>
        <w:t xml:space="preserve"> </w:t>
      </w:r>
      <w:r w:rsidR="004D2EA2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(„Службени гласник БиХ“, број: 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39/14 и 59/22)</w:t>
      </w:r>
      <w:r w:rsidR="00763032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, Школски одбор 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ЈУ Ср</w:t>
      </w:r>
      <w:r w:rsidR="00312DA8" w:rsidRPr="009412C9">
        <w:rPr>
          <w:rFonts w:ascii="Times New Roman" w:hAnsi="Times New Roman" w:cs="Times New Roman"/>
          <w:sz w:val="24"/>
          <w:szCs w:val="24"/>
          <w:lang w:val="sr-Cyrl-BA"/>
        </w:rPr>
        <w:t>едњошколски центар „Јован Цвијић“ Модрича</w:t>
      </w:r>
      <w:r w:rsidR="00EA0CA9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на </w:t>
      </w:r>
      <w:r w:rsidR="00D35A5A">
        <w:rPr>
          <w:rFonts w:ascii="Times New Roman" w:hAnsi="Times New Roman" w:cs="Times New Roman"/>
          <w:sz w:val="24"/>
          <w:szCs w:val="24"/>
          <w:lang w:val="sr-Cyrl-BA"/>
        </w:rPr>
        <w:t xml:space="preserve">двадесетшестој </w:t>
      </w:r>
      <w:r w:rsidR="00EA0CA9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сједници одржаној </w:t>
      </w:r>
      <w:r w:rsidR="00386A29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6A5D5A">
        <w:rPr>
          <w:rFonts w:ascii="Times New Roman" w:hAnsi="Times New Roman" w:cs="Times New Roman"/>
          <w:sz w:val="24"/>
          <w:szCs w:val="24"/>
        </w:rPr>
        <w:t xml:space="preserve"> </w:t>
      </w:r>
      <w:r w:rsidR="00D35A5A">
        <w:rPr>
          <w:rFonts w:ascii="Times New Roman" w:hAnsi="Times New Roman" w:cs="Times New Roman"/>
          <w:sz w:val="24"/>
          <w:szCs w:val="24"/>
          <w:lang w:val="sr-Cyrl-RS"/>
        </w:rPr>
        <w:t>28.11.</w:t>
      </w:r>
      <w:r w:rsidR="00EA0CA9" w:rsidRPr="009412C9">
        <w:rPr>
          <w:rFonts w:ascii="Times New Roman" w:hAnsi="Times New Roman" w:cs="Times New Roman"/>
          <w:sz w:val="24"/>
          <w:szCs w:val="24"/>
          <w:lang w:val="sr-Cyrl-BA"/>
        </w:rPr>
        <w:t>2023.</w:t>
      </w:r>
      <w:r w:rsidR="00312DA8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A0CA9" w:rsidRPr="009412C9"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  <w:r w:rsidR="00D35A5A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EA0CA9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доноси:</w:t>
      </w:r>
    </w:p>
    <w:p w:rsidR="008347C5" w:rsidRPr="009412C9" w:rsidRDefault="008347C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625864" w:rsidRPr="009412C9" w:rsidRDefault="008347C5" w:rsidP="008347C5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b/>
          <w:sz w:val="24"/>
          <w:szCs w:val="24"/>
          <w:lang w:val="sr-Cyrl-BA"/>
        </w:rPr>
        <w:t>ПРАВИЛНИК О ЈАВНИМ НАБАВКАМА</w:t>
      </w:r>
    </w:p>
    <w:p w:rsidR="008347C5" w:rsidRPr="009412C9" w:rsidRDefault="008347C5" w:rsidP="008347C5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 ЈУ СРЕД</w:t>
      </w:r>
      <w:r w:rsidR="0059458A" w:rsidRPr="009412C9">
        <w:rPr>
          <w:rFonts w:ascii="Times New Roman" w:hAnsi="Times New Roman" w:cs="Times New Roman"/>
          <w:b/>
          <w:sz w:val="24"/>
          <w:szCs w:val="24"/>
          <w:lang w:val="sr-Cyrl-BA"/>
        </w:rPr>
        <w:t>Њ</w:t>
      </w:r>
      <w:r w:rsidR="00312DA8" w:rsidRPr="009412C9">
        <w:rPr>
          <w:rFonts w:ascii="Times New Roman" w:hAnsi="Times New Roman" w:cs="Times New Roman"/>
          <w:b/>
          <w:sz w:val="24"/>
          <w:szCs w:val="24"/>
          <w:lang w:val="sr-Cyrl-BA"/>
        </w:rPr>
        <w:t>ОШКОЛСКИ ЦЕНТАР „ЈОВАН ЦВИЈИЋ“ МОДРИЧА</w:t>
      </w:r>
    </w:p>
    <w:p w:rsidR="006E23D7" w:rsidRPr="00A13FE9" w:rsidRDefault="006E23D7" w:rsidP="006E2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B3">
        <w:rPr>
          <w:rFonts w:ascii="Times New Roman" w:hAnsi="Times New Roman" w:cs="Times New Roman"/>
          <w:b/>
          <w:sz w:val="24"/>
          <w:szCs w:val="24"/>
          <w:lang w:val="sr-Cyrl-BA"/>
        </w:rPr>
        <w:t>Члан 1</w:t>
      </w:r>
      <w:r w:rsidR="00A13FE9">
        <w:rPr>
          <w:rFonts w:ascii="Times New Roman" w:hAnsi="Times New Roman" w:cs="Times New Roman"/>
          <w:b/>
          <w:sz w:val="24"/>
          <w:szCs w:val="24"/>
        </w:rPr>
        <w:t>.</w:t>
      </w:r>
    </w:p>
    <w:p w:rsidR="008347C5" w:rsidRPr="009412C9" w:rsidRDefault="008347C5" w:rsidP="004D2E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Правилником о јавним набавкама у ЈУ Ср</w:t>
      </w:r>
      <w:r w:rsidR="00312DA8" w:rsidRPr="009412C9">
        <w:rPr>
          <w:rFonts w:ascii="Times New Roman" w:hAnsi="Times New Roman" w:cs="Times New Roman"/>
          <w:sz w:val="24"/>
          <w:szCs w:val="24"/>
          <w:lang w:val="sr-Cyrl-BA"/>
        </w:rPr>
        <w:t>едњошколски центар „Јован Цвијић“ Модрича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даљем тексту: Правилник) уређује се организација </w:t>
      </w:r>
      <w:r w:rsidR="00347AF8" w:rsidRPr="009412C9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провођења јавних набавки у ЈУ С</w:t>
      </w:r>
      <w:r w:rsidR="00312DA8" w:rsidRPr="009412C9">
        <w:rPr>
          <w:rFonts w:ascii="Times New Roman" w:hAnsi="Times New Roman" w:cs="Times New Roman"/>
          <w:sz w:val="24"/>
          <w:szCs w:val="24"/>
          <w:lang w:val="sr-Cyrl-BA"/>
        </w:rPr>
        <w:t>редњошколски центар</w:t>
      </w:r>
      <w:r w:rsidR="00B53D7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12DA8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“Јован Цвијић“ Модрича 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( у даљем тексту </w:t>
      </w:r>
      <w:r w:rsidR="00763032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Школа)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E23D7" w:rsidRPr="009412C9">
        <w:rPr>
          <w:rFonts w:ascii="Times New Roman" w:hAnsi="Times New Roman" w:cs="Times New Roman"/>
          <w:sz w:val="24"/>
          <w:szCs w:val="24"/>
          <w:lang w:val="sr-Cyrl-BA"/>
        </w:rPr>
        <w:t>и дефинише план набавки, испитивање тржишта, поступак набавке, начин именовања комисије за јавне набавке, уговор о јавној набавци, поступак Директног споразума, поступак провођења јавних набавки које су изузете од примјене Закона о јавним набавкама</w:t>
      </w:r>
      <w:r w:rsidR="00763032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 w:rsidR="006E23D7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у даљем тексту: Закон).</w:t>
      </w:r>
    </w:p>
    <w:p w:rsidR="006E23D7" w:rsidRPr="009412C9" w:rsidRDefault="006E23D7" w:rsidP="007630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На сва питања која нису регулисана Правилником, примјењивају се одредбе Закона и подзаконских аката из области јавних набавки.</w:t>
      </w:r>
    </w:p>
    <w:p w:rsidR="006E23D7" w:rsidRPr="00A13FE9" w:rsidRDefault="006E23D7" w:rsidP="006E2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B3">
        <w:rPr>
          <w:rFonts w:ascii="Times New Roman" w:hAnsi="Times New Roman" w:cs="Times New Roman"/>
          <w:b/>
          <w:sz w:val="24"/>
          <w:szCs w:val="24"/>
          <w:lang w:val="sr-Cyrl-BA"/>
        </w:rPr>
        <w:t>Члан 2</w:t>
      </w:r>
      <w:r w:rsidR="00A13FE9">
        <w:rPr>
          <w:rFonts w:ascii="Times New Roman" w:hAnsi="Times New Roman" w:cs="Times New Roman"/>
          <w:b/>
          <w:sz w:val="24"/>
          <w:szCs w:val="24"/>
        </w:rPr>
        <w:t>.</w:t>
      </w:r>
    </w:p>
    <w:p w:rsidR="006E23D7" w:rsidRPr="009412C9" w:rsidRDefault="00763032" w:rsidP="00ED71A8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Школа </w:t>
      </w:r>
      <w:r w:rsidR="006E23D7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ј</w:t>
      </w:r>
      <w:r w:rsidR="005555AA" w:rsidRPr="009412C9">
        <w:rPr>
          <w:rFonts w:ascii="Times New Roman" w:hAnsi="Times New Roman" w:cs="Times New Roman"/>
          <w:sz w:val="24"/>
          <w:szCs w:val="24"/>
          <w:lang w:val="sr-Cyrl-BA"/>
        </w:rPr>
        <w:t>е у поступку јавне набавке дужна</w:t>
      </w:r>
      <w:r w:rsidR="006E23D7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да поступа транспарентно, да се према кандидату/понуђачу понаша једнако и недискримирајуће</w:t>
      </w:r>
      <w:r w:rsidR="00234427" w:rsidRPr="009412C9">
        <w:rPr>
          <w:rFonts w:ascii="Times New Roman" w:hAnsi="Times New Roman" w:cs="Times New Roman"/>
          <w:sz w:val="24"/>
          <w:szCs w:val="24"/>
          <w:lang w:val="sr-Cyrl-BA"/>
        </w:rPr>
        <w:t>, на начин да осигура правичну конкуренцију, с циљем најефикаснијег кориштења јавних средстава у вези са предметом набавке и његовом сврхом.</w:t>
      </w:r>
    </w:p>
    <w:p w:rsidR="00234427" w:rsidRPr="00A13FE9" w:rsidRDefault="00234427" w:rsidP="00ED7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B3">
        <w:rPr>
          <w:rFonts w:ascii="Times New Roman" w:hAnsi="Times New Roman" w:cs="Times New Roman"/>
          <w:b/>
          <w:sz w:val="24"/>
          <w:szCs w:val="24"/>
          <w:lang w:val="sr-Cyrl-BA"/>
        </w:rPr>
        <w:t>Члан 3</w:t>
      </w:r>
      <w:r w:rsidR="00A13FE9">
        <w:rPr>
          <w:rFonts w:ascii="Times New Roman" w:hAnsi="Times New Roman" w:cs="Times New Roman"/>
          <w:b/>
          <w:sz w:val="24"/>
          <w:szCs w:val="24"/>
        </w:rPr>
        <w:t>.</w:t>
      </w:r>
    </w:p>
    <w:p w:rsidR="0044646A" w:rsidRPr="009412C9" w:rsidRDefault="00763032" w:rsidP="005E53E4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Школа </w:t>
      </w:r>
      <w:r w:rsidR="008C2D40">
        <w:rPr>
          <w:rFonts w:ascii="Times New Roman" w:hAnsi="Times New Roman" w:cs="Times New Roman"/>
          <w:sz w:val="24"/>
          <w:szCs w:val="24"/>
          <w:lang w:val="sr-Cyrl-BA"/>
        </w:rPr>
        <w:t xml:space="preserve"> омогућава </w:t>
      </w:r>
      <w:r w:rsidR="00234427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едукациј</w:t>
      </w:r>
      <w:r w:rsidR="005E53E4">
        <w:rPr>
          <w:rFonts w:ascii="Times New Roman" w:hAnsi="Times New Roman" w:cs="Times New Roman"/>
          <w:sz w:val="24"/>
          <w:szCs w:val="24"/>
          <w:lang w:val="sr-Cyrl-BA"/>
        </w:rPr>
        <w:t>у из области јавних набавки лицима</w:t>
      </w:r>
      <w:r w:rsidR="00095EAC">
        <w:rPr>
          <w:rFonts w:ascii="Times New Roman" w:hAnsi="Times New Roman" w:cs="Times New Roman"/>
          <w:sz w:val="24"/>
          <w:szCs w:val="24"/>
          <w:lang w:val="sr-Cyrl-BA"/>
        </w:rPr>
        <w:t xml:space="preserve"> задужени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м</w:t>
      </w:r>
      <w:r w:rsidR="00234427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за јавне набавке.</w:t>
      </w:r>
      <w:r w:rsidR="0044646A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347AF8" w:rsidRPr="009412C9" w:rsidRDefault="00347AF8" w:rsidP="00ED71A8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34427" w:rsidRPr="00891E99" w:rsidRDefault="00234427" w:rsidP="00ED71A8">
      <w:pPr>
        <w:pStyle w:val="NoSpacing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891E99">
        <w:rPr>
          <w:rFonts w:ascii="Times New Roman" w:hAnsi="Times New Roman" w:cs="Times New Roman"/>
          <w:b/>
          <w:sz w:val="20"/>
          <w:szCs w:val="20"/>
          <w:lang w:val="sr-Cyrl-BA"/>
        </w:rPr>
        <w:t>ПЛАНИРАЊЕ НАБАВКИ</w:t>
      </w:r>
    </w:p>
    <w:p w:rsidR="0044646A" w:rsidRPr="00A13FE9" w:rsidRDefault="0044646A" w:rsidP="009F1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B3">
        <w:rPr>
          <w:rFonts w:ascii="Times New Roman" w:hAnsi="Times New Roman" w:cs="Times New Roman"/>
          <w:b/>
          <w:sz w:val="24"/>
          <w:szCs w:val="24"/>
          <w:lang w:val="sr-Cyrl-BA"/>
        </w:rPr>
        <w:t>Члан 4</w:t>
      </w:r>
      <w:r w:rsidR="00A13FE9">
        <w:rPr>
          <w:rFonts w:ascii="Times New Roman" w:hAnsi="Times New Roman" w:cs="Times New Roman"/>
          <w:b/>
          <w:sz w:val="24"/>
          <w:szCs w:val="24"/>
        </w:rPr>
        <w:t>.</w:t>
      </w:r>
    </w:p>
    <w:p w:rsidR="001D37B6" w:rsidRPr="009412C9" w:rsidRDefault="001D37B6" w:rsidP="00347AF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План </w:t>
      </w:r>
      <w:r w:rsidR="002933B1">
        <w:rPr>
          <w:rFonts w:ascii="Times New Roman" w:hAnsi="Times New Roman" w:cs="Times New Roman"/>
          <w:sz w:val="24"/>
          <w:szCs w:val="24"/>
          <w:lang w:val="sr-Cyrl-BA"/>
        </w:rPr>
        <w:t xml:space="preserve">јавних 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набавки обавезно садржи:</w:t>
      </w:r>
    </w:p>
    <w:p w:rsidR="001D37B6" w:rsidRPr="009412C9" w:rsidRDefault="00DD217A" w:rsidP="0016088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а) назив предмета јавне набавке</w:t>
      </w:r>
      <w:r w:rsidR="004E7129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DD217A" w:rsidRPr="009412C9" w:rsidRDefault="00DD217A" w:rsidP="0016088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б) бројчану ознаку и назив предмета набавке из јединственог ријечника јавне набавке</w:t>
      </w:r>
      <w:r w:rsidR="004E7129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DD217A" w:rsidRPr="009412C9" w:rsidRDefault="00DD217A" w:rsidP="0016088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в) врста поступка</w:t>
      </w:r>
      <w:r w:rsidR="004E7129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DD217A" w:rsidRPr="009412C9" w:rsidRDefault="00DD217A" w:rsidP="0016088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г) да ли се уговор дијели на лотове</w:t>
      </w:r>
      <w:r w:rsidR="004E7129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DD217A" w:rsidRPr="009412C9" w:rsidRDefault="00DD217A" w:rsidP="0016088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д) врсту уговора</w:t>
      </w:r>
      <w:r w:rsidR="004E7129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DD217A" w:rsidRPr="009412C9" w:rsidRDefault="004E7129" w:rsidP="0016088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ђ) да ли ће се закључити</w:t>
      </w:r>
      <w:r w:rsidR="00DD217A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уговор или оквирни споразум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DD217A" w:rsidRPr="009412C9" w:rsidRDefault="00DD217A" w:rsidP="0016088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е) период трајања уговора или оквирног спораз</w:t>
      </w:r>
      <w:r w:rsidR="0044646A" w:rsidRPr="009412C9">
        <w:rPr>
          <w:rFonts w:ascii="Times New Roman" w:hAnsi="Times New Roman" w:cs="Times New Roman"/>
          <w:sz w:val="24"/>
          <w:szCs w:val="24"/>
          <w:lang w:val="sr-Cyrl-BA"/>
        </w:rPr>
        <w:t>ума</w:t>
      </w:r>
      <w:r w:rsidR="004E7129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44646A" w:rsidRPr="009412C9" w:rsidRDefault="0044646A" w:rsidP="0016088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ж) процијењену вриједност набавке, оквирни датум покретања поступка набавке</w:t>
      </w:r>
      <w:r w:rsidR="007E59D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44646A" w:rsidRPr="009412C9" w:rsidRDefault="0044646A" w:rsidP="0016088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з) извор финансирања</w:t>
      </w:r>
      <w:r w:rsidR="004E7129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44646A" w:rsidRPr="009412C9" w:rsidRDefault="0044646A" w:rsidP="0016088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и) податак за коју годину се План набавки доноси</w:t>
      </w:r>
      <w:r w:rsidR="004E7129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44646A" w:rsidRDefault="0044646A" w:rsidP="0016088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ј) додатне напомене</w:t>
      </w:r>
      <w:r w:rsidR="007E31F3" w:rsidRPr="009412C9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16088D" w:rsidRPr="009412C9" w:rsidRDefault="0016088D" w:rsidP="0016088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4646A" w:rsidRPr="009412C9" w:rsidRDefault="0044646A" w:rsidP="007E31F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63032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Школа 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је обавезн</w:t>
      </w:r>
      <w:r w:rsidR="00763032" w:rsidRPr="009412C9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објавити План набавки на порталу јавних набавки у року </w:t>
      </w:r>
      <w:r w:rsidR="005555AA" w:rsidRPr="009412C9">
        <w:rPr>
          <w:rFonts w:ascii="Times New Roman" w:hAnsi="Times New Roman" w:cs="Times New Roman"/>
          <w:sz w:val="24"/>
          <w:szCs w:val="24"/>
          <w:lang w:val="sr-Cyrl-BA"/>
        </w:rPr>
        <w:t>од 30 дана од дана усвајања буџ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ета, односно финансијског плана или другог документа којим се одобравају средства за набавке.</w:t>
      </w:r>
    </w:p>
    <w:p w:rsidR="0044646A" w:rsidRPr="009412C9" w:rsidRDefault="0044646A" w:rsidP="00CF564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У случају привременог финансирања</w:t>
      </w:r>
      <w:r w:rsidR="005555AA" w:rsidRPr="009412C9">
        <w:rPr>
          <w:rFonts w:ascii="Times New Roman" w:hAnsi="Times New Roman" w:cs="Times New Roman"/>
          <w:sz w:val="24"/>
          <w:szCs w:val="24"/>
          <w:lang w:val="sr-Cyrl-BA"/>
        </w:rPr>
        <w:t>, П</w:t>
      </w:r>
      <w:r w:rsidR="0051062B" w:rsidRPr="009412C9">
        <w:rPr>
          <w:rFonts w:ascii="Times New Roman" w:hAnsi="Times New Roman" w:cs="Times New Roman"/>
          <w:sz w:val="24"/>
          <w:szCs w:val="24"/>
          <w:lang w:val="sr-Cyrl-BA"/>
        </w:rPr>
        <w:t>лан набавки се усваја у оквиру периода привременог финансирања.</w:t>
      </w:r>
    </w:p>
    <w:p w:rsidR="0051062B" w:rsidRPr="009412C9" w:rsidRDefault="0051062B" w:rsidP="005635F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Све измјене </w:t>
      </w:r>
      <w:r w:rsidR="00AF78D7">
        <w:rPr>
          <w:rFonts w:ascii="Times New Roman" w:hAnsi="Times New Roman" w:cs="Times New Roman"/>
          <w:sz w:val="24"/>
          <w:szCs w:val="24"/>
          <w:lang w:val="sr-Cyrl-BA"/>
        </w:rPr>
        <w:t xml:space="preserve">и допуне 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Плана јавних набавки морају бити објављене на порталу јавних набавки</w:t>
      </w:r>
      <w:r w:rsidR="00C31B93" w:rsidRPr="009412C9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51062B" w:rsidRPr="009412C9" w:rsidRDefault="0051062B" w:rsidP="00D40A5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План набавки се припрема на</w:t>
      </w:r>
      <w:r w:rsidR="00266D76">
        <w:rPr>
          <w:rFonts w:ascii="Times New Roman" w:hAnsi="Times New Roman" w:cs="Times New Roman"/>
          <w:sz w:val="24"/>
          <w:szCs w:val="24"/>
          <w:lang w:val="sr-Cyrl-BA"/>
        </w:rPr>
        <w:t xml:space="preserve"> прописаном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обра</w:t>
      </w:r>
      <w:r w:rsidR="0077673E" w:rsidRPr="009412C9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266D76">
        <w:rPr>
          <w:rFonts w:ascii="Times New Roman" w:hAnsi="Times New Roman" w:cs="Times New Roman"/>
          <w:sz w:val="24"/>
          <w:szCs w:val="24"/>
          <w:lang w:val="sr-Cyrl-BA"/>
        </w:rPr>
        <w:t>цу</w:t>
      </w:r>
      <w:r w:rsidR="008B652A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266D7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51062B" w:rsidRPr="009412C9" w:rsidRDefault="0051062B" w:rsidP="00347AF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Исказане планиране набавке морају да буду у оквиру планираног буџета за сваку појединачну набавку</w:t>
      </w:r>
      <w:r w:rsidR="00654768" w:rsidRPr="009412C9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51062B" w:rsidRPr="00532CAA" w:rsidRDefault="0051062B" w:rsidP="005555AA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32CAA">
        <w:rPr>
          <w:rFonts w:ascii="Times New Roman" w:hAnsi="Times New Roman" w:cs="Times New Roman"/>
          <w:b/>
          <w:sz w:val="24"/>
          <w:szCs w:val="24"/>
          <w:lang w:val="sr-Cyrl-BA"/>
        </w:rPr>
        <w:t>Члан 5</w:t>
      </w:r>
      <w:r w:rsidR="00AF1778" w:rsidRPr="00532CAA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51062B" w:rsidRPr="007A48C2" w:rsidRDefault="001F2073" w:rsidP="00234427">
      <w:pPr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7A48C2">
        <w:rPr>
          <w:rFonts w:ascii="Times New Roman" w:hAnsi="Times New Roman" w:cs="Times New Roman"/>
          <w:b/>
          <w:sz w:val="20"/>
          <w:szCs w:val="20"/>
          <w:lang w:val="sr-Cyrl-BA"/>
        </w:rPr>
        <w:t>ПРОЦЈЕНА ВРИЈЕДНОСТИ НАБАВКЕ</w:t>
      </w:r>
    </w:p>
    <w:p w:rsidR="001F2073" w:rsidRPr="009412C9" w:rsidRDefault="001F2073" w:rsidP="00713A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Рачунање п</w:t>
      </w:r>
      <w:r w:rsidR="00713A98">
        <w:rPr>
          <w:rFonts w:ascii="Times New Roman" w:hAnsi="Times New Roman" w:cs="Times New Roman"/>
          <w:sz w:val="24"/>
          <w:szCs w:val="24"/>
          <w:lang w:val="sr-Cyrl-BA"/>
        </w:rPr>
        <w:t xml:space="preserve">роцијењене вриједности  јавне набавке 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заснива се на укупном износу који ће бити плаћен, без пореза на додатну вриједност</w:t>
      </w:r>
      <w:r w:rsidR="00016535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(ПДВ)</w:t>
      </w:r>
      <w:r w:rsidR="00C31B93" w:rsidRPr="009412C9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1F2073" w:rsidRPr="009412C9" w:rsidRDefault="001F2073" w:rsidP="00C31B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Процијењена вриједност набавке одређује се у складу  са техничким спецификацијама утврђеног предмета набавке и утврђеним количинама, а као резултат пре</w:t>
      </w:r>
      <w:r w:rsidR="00763032" w:rsidRPr="009412C9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ходног искуства у набавци конкретног предмета набавке и преведеног истраживања тржишта.</w:t>
      </w:r>
    </w:p>
    <w:p w:rsidR="001F2073" w:rsidRPr="009412C9" w:rsidRDefault="001F2073" w:rsidP="0076303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Период на који се уговор закључује одређује се према реалним потребама, а у складу са законским и подзаконским актима.</w:t>
      </w:r>
    </w:p>
    <w:p w:rsidR="001F2073" w:rsidRPr="009412C9" w:rsidRDefault="001F2073" w:rsidP="001F2073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F2073" w:rsidRPr="00532CAA" w:rsidRDefault="001F2073" w:rsidP="005555AA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32CAA">
        <w:rPr>
          <w:rFonts w:ascii="Times New Roman" w:hAnsi="Times New Roman" w:cs="Times New Roman"/>
          <w:b/>
          <w:sz w:val="24"/>
          <w:szCs w:val="24"/>
          <w:lang w:val="sr-Cyrl-BA"/>
        </w:rPr>
        <w:t>Члан 6</w:t>
      </w:r>
      <w:r w:rsidR="0037463B" w:rsidRPr="00532CAA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F83B7C" w:rsidRPr="0052531E" w:rsidRDefault="00F83B7C" w:rsidP="00F83B7C">
      <w:pPr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52531E">
        <w:rPr>
          <w:rFonts w:ascii="Times New Roman" w:hAnsi="Times New Roman" w:cs="Times New Roman"/>
          <w:b/>
          <w:sz w:val="20"/>
          <w:szCs w:val="20"/>
          <w:lang w:val="sr-Cyrl-BA"/>
        </w:rPr>
        <w:t>ОДРЕЂИВАЊЕ ВРСТЕ ПОСТУПКА</w:t>
      </w:r>
    </w:p>
    <w:p w:rsidR="00F83B7C" w:rsidRPr="009412C9" w:rsidRDefault="00F83B7C" w:rsidP="00C31B9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Након утврђивања списка свих предмета набавки, утврђује се укупна процијењена вриједност истоврсних предмета набавке на нивоу </w:t>
      </w:r>
      <w:r w:rsidR="00763032" w:rsidRPr="009412C9">
        <w:rPr>
          <w:rFonts w:ascii="Times New Roman" w:hAnsi="Times New Roman" w:cs="Times New Roman"/>
          <w:sz w:val="24"/>
          <w:szCs w:val="24"/>
          <w:lang w:val="sr-Cyrl-BA"/>
        </w:rPr>
        <w:t>Школе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F83B7C" w:rsidRPr="009412C9" w:rsidRDefault="00F83B7C" w:rsidP="002D33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За сваки предмет набавке одређује се врста поступка у складу са укупном процијењеном вриједношћу, при чему треба узети у обзир могућности обједињавања предмета набавке у циљу провођења једног поступка умјесто више појединачних поступака, избор најекономичнијег и најефикаснијег поступка јавне набавке.</w:t>
      </w:r>
    </w:p>
    <w:p w:rsidR="00F83B7C" w:rsidRPr="009412C9" w:rsidRDefault="00F83B7C" w:rsidP="001F2073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83B7C" w:rsidRPr="00B72F5A" w:rsidRDefault="00F83B7C" w:rsidP="00B72F5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32CAA">
        <w:rPr>
          <w:rFonts w:ascii="Times New Roman" w:hAnsi="Times New Roman" w:cs="Times New Roman"/>
          <w:b/>
          <w:sz w:val="24"/>
          <w:szCs w:val="24"/>
          <w:lang w:val="sr-Cyrl-BA"/>
        </w:rPr>
        <w:t>Члан 7</w:t>
      </w:r>
      <w:r w:rsidR="0037463B" w:rsidRPr="00532CAA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F83B7C" w:rsidRPr="009412C9" w:rsidRDefault="00F83B7C" w:rsidP="0076303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Прије покретања поступка обавезна је провјера тржишта.</w:t>
      </w:r>
    </w:p>
    <w:p w:rsidR="002E73CB" w:rsidRPr="009412C9" w:rsidRDefault="002E73CB" w:rsidP="0076303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Испитивање и истражива</w:t>
      </w:r>
      <w:r w:rsidR="00C05759">
        <w:rPr>
          <w:rFonts w:ascii="Times New Roman" w:hAnsi="Times New Roman" w:cs="Times New Roman"/>
          <w:sz w:val="24"/>
          <w:szCs w:val="24"/>
          <w:lang w:val="sr-Cyrl-BA"/>
        </w:rPr>
        <w:t>ње тржишта врши се на неки од сљ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едећих начина:</w:t>
      </w:r>
    </w:p>
    <w:p w:rsidR="002E73CB" w:rsidRPr="009505CE" w:rsidRDefault="002A1BC4" w:rsidP="007630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а) и</w:t>
      </w:r>
      <w:r w:rsidR="002E73CB" w:rsidRPr="009412C9">
        <w:rPr>
          <w:rFonts w:ascii="Times New Roman" w:hAnsi="Times New Roman" w:cs="Times New Roman"/>
          <w:sz w:val="24"/>
          <w:szCs w:val="24"/>
          <w:lang w:val="sr-Cyrl-BA"/>
        </w:rPr>
        <w:t>спитивањем предходних искустава</w:t>
      </w:r>
      <w:r w:rsidR="009505CE">
        <w:rPr>
          <w:rFonts w:ascii="Times New Roman" w:hAnsi="Times New Roman" w:cs="Times New Roman"/>
          <w:sz w:val="24"/>
          <w:szCs w:val="24"/>
        </w:rPr>
        <w:t>,</w:t>
      </w:r>
    </w:p>
    <w:p w:rsidR="002E73CB" w:rsidRPr="009505CE" w:rsidRDefault="002A1BC4" w:rsidP="007630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б) и</w:t>
      </w:r>
      <w:r w:rsidR="002E73CB" w:rsidRPr="009412C9">
        <w:rPr>
          <w:rFonts w:ascii="Times New Roman" w:hAnsi="Times New Roman" w:cs="Times New Roman"/>
          <w:sz w:val="24"/>
          <w:szCs w:val="24"/>
          <w:lang w:val="sr-Cyrl-BA"/>
        </w:rPr>
        <w:t>страживања путем интернета</w:t>
      </w:r>
      <w:r w:rsidR="005B45EC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E73CB" w:rsidRPr="009412C9">
        <w:rPr>
          <w:rFonts w:ascii="Times New Roman" w:hAnsi="Times New Roman" w:cs="Times New Roman"/>
          <w:sz w:val="24"/>
          <w:szCs w:val="24"/>
          <w:lang w:val="sr-Cyrl-BA"/>
        </w:rPr>
        <w:t>(цјеновници понуђача, портал јавних набавки, портали надлежних институција за објаву информација о тржишним кретањима и сл.)</w:t>
      </w:r>
      <w:r w:rsidR="009505CE">
        <w:rPr>
          <w:rFonts w:ascii="Times New Roman" w:hAnsi="Times New Roman" w:cs="Times New Roman"/>
          <w:sz w:val="24"/>
          <w:szCs w:val="24"/>
        </w:rPr>
        <w:t>,</w:t>
      </w:r>
    </w:p>
    <w:p w:rsidR="002E73CB" w:rsidRPr="009412C9" w:rsidRDefault="002E73CB" w:rsidP="007630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в) испитивање искустава других уговорних органа</w:t>
      </w:r>
      <w:r w:rsidR="00A6250D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2E73CB" w:rsidRPr="009412C9" w:rsidRDefault="002E73CB" w:rsidP="007630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г) на други погодан начин</w:t>
      </w:r>
      <w:r w:rsidR="005B45EC" w:rsidRPr="009412C9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2E73CB" w:rsidRDefault="00763032" w:rsidP="00EF19EC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        (3) </w:t>
      </w:r>
      <w:r w:rsidR="002E73CB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Захтјев за на</w:t>
      </w:r>
      <w:r w:rsidR="00ED71A8">
        <w:rPr>
          <w:rFonts w:ascii="Times New Roman" w:hAnsi="Times New Roman" w:cs="Times New Roman"/>
          <w:sz w:val="24"/>
          <w:szCs w:val="24"/>
          <w:lang w:val="sr-Cyrl-BA"/>
        </w:rPr>
        <w:t>бавку</w:t>
      </w:r>
      <w:r w:rsidR="002E73CB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у случајевима када постоји закључен уговор или оквирни споразум</w:t>
      </w:r>
      <w:r w:rsidR="005B45EC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E73CB" w:rsidRPr="009412C9">
        <w:rPr>
          <w:rFonts w:ascii="Times New Roman" w:hAnsi="Times New Roman" w:cs="Times New Roman"/>
          <w:sz w:val="24"/>
          <w:szCs w:val="24"/>
          <w:lang w:val="sr-Cyrl-BA"/>
        </w:rPr>
        <w:t>(нпр.</w:t>
      </w:r>
      <w:r w:rsidR="00940BF0" w:rsidRPr="009412C9">
        <w:rPr>
          <w:rFonts w:ascii="Times New Roman" w:hAnsi="Times New Roman" w:cs="Times New Roman"/>
          <w:sz w:val="24"/>
          <w:szCs w:val="24"/>
          <w:lang w:val="sr-Cyrl-BA"/>
        </w:rPr>
        <w:t>сукцесивна испорука канцелари</w:t>
      </w:r>
      <w:r w:rsidR="005B45EC" w:rsidRPr="009412C9"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="00940BF0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ског материјала) доставља </w:t>
      </w:r>
      <w:r w:rsidR="00F70077">
        <w:rPr>
          <w:rFonts w:ascii="Times New Roman" w:hAnsi="Times New Roman" w:cs="Times New Roman"/>
          <w:sz w:val="24"/>
          <w:szCs w:val="24"/>
          <w:lang w:val="sr-Cyrl-BA"/>
        </w:rPr>
        <w:t xml:space="preserve">се </w:t>
      </w:r>
      <w:r w:rsidR="00940BF0" w:rsidRPr="009412C9">
        <w:rPr>
          <w:rFonts w:ascii="Times New Roman" w:hAnsi="Times New Roman" w:cs="Times New Roman"/>
          <w:sz w:val="24"/>
          <w:szCs w:val="24"/>
          <w:lang w:val="sr-Cyrl-BA"/>
        </w:rPr>
        <w:t>добављачу</w:t>
      </w:r>
      <w:r w:rsidR="00A11EF0" w:rsidRPr="009412C9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F70077">
        <w:rPr>
          <w:rFonts w:ascii="Times New Roman" w:hAnsi="Times New Roman" w:cs="Times New Roman"/>
          <w:sz w:val="24"/>
          <w:szCs w:val="24"/>
          <w:lang w:val="sr-Cyrl-BA"/>
        </w:rPr>
        <w:t xml:space="preserve"> а потом и наруџба</w:t>
      </w:r>
      <w:r w:rsidR="00940BF0" w:rsidRPr="009412C9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8E0AA1" w:rsidRPr="00532CAA" w:rsidRDefault="008E0AA1" w:rsidP="00532C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E0AA1" w:rsidRPr="00532CAA" w:rsidRDefault="00A3633B" w:rsidP="00532C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8.</w:t>
      </w:r>
    </w:p>
    <w:p w:rsidR="008E0AA1" w:rsidRDefault="008E0AA1" w:rsidP="007630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E0AA1" w:rsidRPr="009412C9" w:rsidRDefault="008E0AA1" w:rsidP="008E0AA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Поступак јавне набавке </w:t>
      </w:r>
      <w:r w:rsidR="00267659">
        <w:rPr>
          <w:rFonts w:ascii="Times New Roman" w:hAnsi="Times New Roman" w:cs="Times New Roman"/>
          <w:sz w:val="24"/>
          <w:szCs w:val="24"/>
          <w:lang w:val="sr-Cyrl-BA"/>
        </w:rPr>
        <w:t xml:space="preserve">конкурентским захтјевом 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покреће се доношењем одлуке о покретању поступк</w:t>
      </w:r>
      <w:r w:rsidR="00A50EEC">
        <w:rPr>
          <w:rFonts w:ascii="Times New Roman" w:hAnsi="Times New Roman" w:cs="Times New Roman"/>
          <w:sz w:val="24"/>
          <w:szCs w:val="24"/>
          <w:lang w:val="sr-Cyrl-BA"/>
        </w:rPr>
        <w:t xml:space="preserve">а набавке у писаном облику која 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обавезно садржи:</w:t>
      </w:r>
    </w:p>
    <w:p w:rsidR="008E0AA1" w:rsidRPr="009412C9" w:rsidRDefault="008E0AA1" w:rsidP="008E0AA1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а) законски основ за провођење поступка јавне набавке</w:t>
      </w:r>
    </w:p>
    <w:p w:rsidR="008E0AA1" w:rsidRPr="009412C9" w:rsidRDefault="008E0AA1" w:rsidP="008E0AA1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б) предмет јавне набавке</w:t>
      </w:r>
    </w:p>
    <w:p w:rsidR="008E0AA1" w:rsidRPr="009412C9" w:rsidRDefault="008E0AA1" w:rsidP="008E0AA1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в) процијењену вриједност јавне набавке</w:t>
      </w:r>
    </w:p>
    <w:p w:rsidR="008E0AA1" w:rsidRPr="009412C9" w:rsidRDefault="008E0AA1" w:rsidP="008E0AA1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г)</w:t>
      </w:r>
      <w:r w:rsidRPr="009412C9">
        <w:rPr>
          <w:rFonts w:ascii="Times New Roman" w:hAnsi="Times New Roman" w:cs="Times New Roman"/>
          <w:sz w:val="24"/>
          <w:szCs w:val="24"/>
        </w:rPr>
        <w:t xml:space="preserve"> 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податке о извору-начину финансирања</w:t>
      </w:r>
    </w:p>
    <w:p w:rsidR="008E0AA1" w:rsidRPr="009412C9" w:rsidRDefault="008E0AA1" w:rsidP="008E0AA1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д) врсту поступка јавне набавке.</w:t>
      </w:r>
    </w:p>
    <w:p w:rsidR="008E0AA1" w:rsidRDefault="008E0AA1" w:rsidP="007630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91E99" w:rsidRDefault="00891E99" w:rsidP="007630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40BF0" w:rsidRPr="008E0AA1" w:rsidRDefault="00891E99" w:rsidP="008E0AA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52531E">
        <w:rPr>
          <w:rFonts w:ascii="Times New Roman" w:hAnsi="Times New Roman" w:cs="Times New Roman"/>
          <w:b/>
          <w:sz w:val="20"/>
          <w:szCs w:val="20"/>
          <w:lang w:val="sr-Cyrl-BA"/>
        </w:rPr>
        <w:t>КОМИСИЈА ЗА ЈАВНЕ НАБАВКЕ</w:t>
      </w:r>
    </w:p>
    <w:p w:rsidR="00940BF0" w:rsidRPr="00532CAA" w:rsidRDefault="008E0AA1" w:rsidP="00166A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AA">
        <w:rPr>
          <w:rFonts w:ascii="Times New Roman" w:hAnsi="Times New Roman" w:cs="Times New Roman"/>
          <w:b/>
          <w:sz w:val="24"/>
          <w:szCs w:val="24"/>
          <w:lang w:val="sr-Cyrl-BA"/>
        </w:rPr>
        <w:t>Члан 9</w:t>
      </w:r>
      <w:r w:rsidR="009549E7" w:rsidRPr="00532CAA">
        <w:rPr>
          <w:rFonts w:ascii="Times New Roman" w:hAnsi="Times New Roman" w:cs="Times New Roman"/>
          <w:b/>
          <w:sz w:val="24"/>
          <w:szCs w:val="24"/>
        </w:rPr>
        <w:t>.</w:t>
      </w:r>
    </w:p>
    <w:p w:rsidR="00355018" w:rsidRPr="009412C9" w:rsidRDefault="00355018" w:rsidP="002E73CB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40BF0" w:rsidRPr="009412C9" w:rsidRDefault="00FA3399" w:rsidP="002A1BC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Школски одбор</w:t>
      </w:r>
      <w:r w:rsidR="00763032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посебном одлуком</w:t>
      </w:r>
      <w:r w:rsidR="00940BF0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именује комисију за </w:t>
      </w:r>
      <w:r w:rsidR="00347AF8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јавне </w:t>
      </w:r>
      <w:r w:rsidR="00940BF0" w:rsidRPr="009412C9">
        <w:rPr>
          <w:rFonts w:ascii="Times New Roman" w:hAnsi="Times New Roman" w:cs="Times New Roman"/>
          <w:sz w:val="24"/>
          <w:szCs w:val="24"/>
          <w:lang w:val="sr-Cyrl-BA"/>
        </w:rPr>
        <w:t>набавке</w:t>
      </w:r>
      <w:r w:rsidR="0052708B">
        <w:rPr>
          <w:rFonts w:ascii="Times New Roman" w:hAnsi="Times New Roman" w:cs="Times New Roman"/>
          <w:sz w:val="24"/>
          <w:szCs w:val="24"/>
          <w:lang w:val="sr-Cyrl-BA"/>
        </w:rPr>
        <w:t xml:space="preserve"> за календарску годину</w:t>
      </w:r>
      <w:r w:rsidR="00CE2798">
        <w:rPr>
          <w:rFonts w:ascii="Times New Roman" w:hAnsi="Times New Roman" w:cs="Times New Roman"/>
          <w:sz w:val="24"/>
          <w:szCs w:val="24"/>
          <w:lang w:val="sr-Cyrl-BA"/>
        </w:rPr>
        <w:t xml:space="preserve">, за све набавке, а </w:t>
      </w:r>
      <w:r w:rsidR="002A1BC4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састоји </w:t>
      </w:r>
      <w:r w:rsidR="00CE2798">
        <w:rPr>
          <w:rFonts w:ascii="Times New Roman" w:hAnsi="Times New Roman" w:cs="Times New Roman"/>
          <w:sz w:val="24"/>
          <w:szCs w:val="24"/>
          <w:lang w:val="sr-Cyrl-BA"/>
        </w:rPr>
        <w:t xml:space="preserve">се </w:t>
      </w:r>
      <w:r w:rsidR="002A1BC4" w:rsidRPr="009412C9">
        <w:rPr>
          <w:rFonts w:ascii="Times New Roman" w:hAnsi="Times New Roman" w:cs="Times New Roman"/>
          <w:sz w:val="24"/>
          <w:szCs w:val="24"/>
          <w:lang w:val="sr-Cyrl-BA"/>
        </w:rPr>
        <w:t>од три</w:t>
      </w:r>
      <w:r w:rsidR="00D12092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(3)</w:t>
      </w:r>
      <w:r w:rsidR="00940BF0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члана.</w:t>
      </w:r>
    </w:p>
    <w:p w:rsidR="00347AF8" w:rsidRPr="009412C9" w:rsidRDefault="008D3780" w:rsidP="0068160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За чланове Комисије именују се замјенскли чланови, у случају објективне спријечености неког од члана комисије.</w:t>
      </w:r>
    </w:p>
    <w:p w:rsidR="00217036" w:rsidRPr="009412C9" w:rsidRDefault="009B4839" w:rsidP="009B483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sr-Cyrl-RS" w:eastAsia="sr-Latn-RS"/>
        </w:rPr>
        <w:t xml:space="preserve">Чланови Комисије потписују изјаву </w:t>
      </w:r>
      <w:r w:rsidR="009412C9" w:rsidRPr="009412C9">
        <w:rPr>
          <w:rFonts w:ascii="Times New Roman" w:eastAsia="Times New Roman" w:hAnsi="Times New Roman" w:cs="Times New Roman"/>
          <w:color w:val="212121"/>
          <w:sz w:val="24"/>
          <w:szCs w:val="24"/>
          <w:lang w:eastAsia="sr-Latn-RS"/>
        </w:rPr>
        <w:t>о непристраности, повјерљивости, непостојању сукоба интереса и непостојању других препрека у складу са Законом и подзаконским актима за учешће у раду Комисије за јавну набавку</w:t>
      </w:r>
      <w:r w:rsidR="00CF698F">
        <w:rPr>
          <w:rFonts w:ascii="Times New Roman" w:eastAsia="Times New Roman" w:hAnsi="Times New Roman" w:cs="Times New Roman"/>
          <w:color w:val="212121"/>
          <w:sz w:val="24"/>
          <w:szCs w:val="24"/>
          <w:lang w:val="sr-Cyrl-RS" w:eastAsia="sr-Latn-RS"/>
        </w:rPr>
        <w:t>.</w:t>
      </w:r>
    </w:p>
    <w:p w:rsidR="00940BF0" w:rsidRPr="009412C9" w:rsidRDefault="005555AA" w:rsidP="004A026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55018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Комисија за набавку обавља послове: </w:t>
      </w:r>
      <w:r w:rsidR="00763032" w:rsidRPr="009412C9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355018" w:rsidRPr="009412C9">
        <w:rPr>
          <w:rFonts w:ascii="Times New Roman" w:hAnsi="Times New Roman" w:cs="Times New Roman"/>
          <w:sz w:val="24"/>
          <w:szCs w:val="24"/>
          <w:lang w:val="sr-Cyrl-BA"/>
        </w:rPr>
        <w:t>провођења јавног отварања понуда,</w:t>
      </w:r>
      <w:r w:rsidR="009A70BD">
        <w:rPr>
          <w:rFonts w:ascii="Times New Roman" w:hAnsi="Times New Roman" w:cs="Times New Roman"/>
          <w:sz w:val="24"/>
          <w:szCs w:val="24"/>
          <w:lang w:val="sr-Cyrl-BA"/>
        </w:rPr>
        <w:t xml:space="preserve"> сачињавања записника о отварању понуда, </w:t>
      </w:r>
      <w:r w:rsidR="00355018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прегледање и упоређивање понуда, сачињавање записника о </w:t>
      </w:r>
      <w:r w:rsidR="009A70BD">
        <w:rPr>
          <w:rFonts w:ascii="Times New Roman" w:hAnsi="Times New Roman" w:cs="Times New Roman"/>
          <w:sz w:val="24"/>
          <w:szCs w:val="24"/>
          <w:lang w:val="sr-Cyrl-BA"/>
        </w:rPr>
        <w:t xml:space="preserve">прегледу и </w:t>
      </w:r>
      <w:r w:rsidR="00355018" w:rsidRPr="009412C9">
        <w:rPr>
          <w:rFonts w:ascii="Times New Roman" w:hAnsi="Times New Roman" w:cs="Times New Roman"/>
          <w:sz w:val="24"/>
          <w:szCs w:val="24"/>
          <w:lang w:val="sr-Cyrl-BA"/>
        </w:rPr>
        <w:t>оцјени понуда, сачињавање извјештаја,</w:t>
      </w:r>
      <w:r w:rsidR="009A70BD">
        <w:rPr>
          <w:rFonts w:ascii="Times New Roman" w:hAnsi="Times New Roman" w:cs="Times New Roman"/>
          <w:sz w:val="24"/>
          <w:szCs w:val="24"/>
          <w:lang w:val="sr-Cyrl-BA"/>
        </w:rPr>
        <w:t xml:space="preserve"> давања препоруке директору школе</w:t>
      </w:r>
      <w:r w:rsidR="000D6672">
        <w:rPr>
          <w:rFonts w:ascii="Times New Roman" w:hAnsi="Times New Roman" w:cs="Times New Roman"/>
          <w:sz w:val="24"/>
          <w:szCs w:val="24"/>
          <w:lang w:val="sr-Cyrl-BA"/>
        </w:rPr>
        <w:t xml:space="preserve"> за доношење одлуке о избору </w:t>
      </w:r>
      <w:r w:rsidR="00355018" w:rsidRPr="009412C9">
        <w:rPr>
          <w:rFonts w:ascii="Times New Roman" w:hAnsi="Times New Roman" w:cs="Times New Roman"/>
          <w:sz w:val="24"/>
          <w:szCs w:val="24"/>
          <w:lang w:val="sr-Cyrl-BA"/>
        </w:rPr>
        <w:t>или одлуке о поништењу поступка набавке са разлозима давања такве препоруке.</w:t>
      </w:r>
    </w:p>
    <w:p w:rsidR="00355018" w:rsidRPr="009412C9" w:rsidRDefault="00355018" w:rsidP="00347AF8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Записник комисије за набавку потписују сви чланови комисије који су присутни.</w:t>
      </w:r>
      <w:r w:rsidR="00FA3399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Записник није важећи уколико није потписан од просте већине бр</w:t>
      </w:r>
      <w:r w:rsidR="007606EB" w:rsidRPr="009412C9">
        <w:rPr>
          <w:rFonts w:ascii="Times New Roman" w:hAnsi="Times New Roman" w:cs="Times New Roman"/>
          <w:sz w:val="24"/>
          <w:szCs w:val="24"/>
          <w:lang w:val="sr-Cyrl-BA"/>
        </w:rPr>
        <w:t>оја чланова комисије за набавке.</w:t>
      </w:r>
    </w:p>
    <w:p w:rsidR="007606EB" w:rsidRDefault="007606EB" w:rsidP="00347AF8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Ако неко од чланова комисије за набавке одбије потписати записник о прегледу и оцјени понуда, о томе се саставља забиљешка која се прилаже записнику.</w:t>
      </w:r>
    </w:p>
    <w:p w:rsidR="004B2DC5" w:rsidRPr="006E0457" w:rsidRDefault="007236D3" w:rsidP="006E0457">
      <w:pPr>
        <w:numPr>
          <w:ilvl w:val="0"/>
          <w:numId w:val="13"/>
        </w:numPr>
        <w:spacing w:after="123" w:line="247" w:lineRule="auto"/>
        <w:ind w:right="144"/>
      </w:pPr>
      <w:r>
        <w:rPr>
          <w:rFonts w:ascii="Times New Roman" w:eastAsia="Times New Roman" w:hAnsi="Times New Roman" w:cs="Times New Roman"/>
        </w:rPr>
        <w:t>Комисија за набавке сво</w:t>
      </w:r>
      <w:r w:rsidR="00BB350E">
        <w:rPr>
          <w:rFonts w:ascii="Times New Roman" w:eastAsia="Times New Roman" w:hAnsi="Times New Roman" w:cs="Times New Roman"/>
        </w:rPr>
        <w:t>јим закључком може предложити</w:t>
      </w:r>
      <w:r>
        <w:rPr>
          <w:rFonts w:ascii="Times New Roman" w:eastAsia="Times New Roman" w:hAnsi="Times New Roman" w:cs="Times New Roman"/>
        </w:rPr>
        <w:t xml:space="preserve"> ангажовање стручњака за случајеве гдје предмет јавне набавке захтијева специфично техничко или специјшшзовано знање које иначе није доступно унутар уговорног органа. О ангажовању стручњака одлучује директор </w:t>
      </w:r>
      <w:r>
        <w:rPr>
          <w:rFonts w:ascii="Times New Roman" w:eastAsia="Times New Roman" w:hAnsi="Times New Roman" w:cs="Times New Roman"/>
          <w:lang w:val="sr-Cyrl-RS"/>
        </w:rPr>
        <w:t>Школе.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С</w:t>
      </w:r>
      <w:r w:rsidR="00BB350E">
        <w:rPr>
          <w:rFonts w:ascii="Times New Roman" w:eastAsia="Times New Roman" w:hAnsi="Times New Roman" w:cs="Times New Roman"/>
        </w:rPr>
        <w:t>тручњ</w:t>
      </w:r>
      <w:r>
        <w:rPr>
          <w:rFonts w:ascii="Times New Roman" w:eastAsia="Times New Roman" w:hAnsi="Times New Roman" w:cs="Times New Roman"/>
        </w:rPr>
        <w:t>аци ангажовани на овај начин немају право гласа у раду комисије за набавке</w:t>
      </w:r>
      <w:r w:rsidR="00BB350E">
        <w:rPr>
          <w:rFonts w:ascii="Times New Roman" w:eastAsia="Times New Roman" w:hAnsi="Times New Roman" w:cs="Times New Roman"/>
          <w:lang w:val="sr-Cyrl-RS"/>
        </w:rPr>
        <w:t>.</w:t>
      </w:r>
    </w:p>
    <w:p w:rsidR="0000200E" w:rsidRDefault="0000200E" w:rsidP="00002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0200E" w:rsidRPr="0000200E" w:rsidRDefault="0000200E" w:rsidP="0000200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00200E">
        <w:rPr>
          <w:rFonts w:ascii="Times New Roman" w:hAnsi="Times New Roman" w:cs="Times New Roman"/>
          <w:b/>
          <w:sz w:val="20"/>
          <w:szCs w:val="20"/>
          <w:lang w:val="sr-Cyrl-BA"/>
        </w:rPr>
        <w:t>СУКОБ ИНТЕРЕСА</w:t>
      </w:r>
    </w:p>
    <w:p w:rsidR="0000200E" w:rsidRPr="00ED0D2F" w:rsidRDefault="0000200E" w:rsidP="00ED0D2F">
      <w:pPr>
        <w:spacing w:after="0"/>
        <w:ind w:left="193" w:right="365" w:hanging="10"/>
        <w:jc w:val="center"/>
        <w:rPr>
          <w:rFonts w:ascii="Times New Roman" w:eastAsia="Times New Roman" w:hAnsi="Times New Roman" w:cs="Times New Roman"/>
          <w:b/>
          <w:color w:val="000000"/>
          <w:lang w:eastAsia="sr-Latn-RS"/>
        </w:rPr>
      </w:pPr>
      <w:r w:rsidRPr="00F20680">
        <w:rPr>
          <w:rFonts w:ascii="Times New Roman" w:eastAsia="Times New Roman" w:hAnsi="Times New Roman" w:cs="Times New Roman"/>
          <w:b/>
          <w:color w:val="000000"/>
          <w:sz w:val="24"/>
          <w:lang w:eastAsia="sr-Latn-RS"/>
        </w:rPr>
        <w:t>Члан 10.</w:t>
      </w:r>
    </w:p>
    <w:p w:rsidR="0000200E" w:rsidRPr="0000200E" w:rsidRDefault="0000200E" w:rsidP="00FB571A">
      <w:pPr>
        <w:numPr>
          <w:ilvl w:val="0"/>
          <w:numId w:val="23"/>
        </w:numPr>
        <w:spacing w:after="6" w:line="247" w:lineRule="auto"/>
        <w:ind w:right="168" w:hanging="365"/>
        <w:rPr>
          <w:rFonts w:ascii="Times New Roman" w:eastAsia="Times New Roman" w:hAnsi="Times New Roman" w:cs="Times New Roman"/>
          <w:color w:val="000000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lang w:val="sr-Cyrl-RS" w:eastAsia="sr-Latn-RS"/>
        </w:rPr>
        <w:t>Лица</w:t>
      </w:r>
      <w:r>
        <w:rPr>
          <w:rFonts w:ascii="Times New Roman" w:eastAsia="Times New Roman" w:hAnsi="Times New Roman" w:cs="Times New Roman"/>
          <w:color w:val="000000"/>
          <w:lang w:eastAsia="sr-Latn-RS"/>
        </w:rPr>
        <w:t xml:space="preserve"> која</w:t>
      </w:r>
      <w:r w:rsidRPr="0000200E">
        <w:rPr>
          <w:rFonts w:ascii="Times New Roman" w:eastAsia="Times New Roman" w:hAnsi="Times New Roman" w:cs="Times New Roman"/>
          <w:color w:val="000000"/>
          <w:lang w:eastAsia="sr-Latn-RS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lang w:eastAsia="sr-Latn-RS"/>
        </w:rPr>
        <w:t>оде поступак јавне набавке дужна су током цијелог</w:t>
      </w:r>
      <w:r w:rsidRPr="0000200E">
        <w:rPr>
          <w:rFonts w:ascii="Times New Roman" w:eastAsia="Times New Roman" w:hAnsi="Times New Roman" w:cs="Times New Roman"/>
          <w:color w:val="000000"/>
          <w:lang w:eastAsia="sr-Latn-RS"/>
        </w:rPr>
        <w:t xml:space="preserve"> поступка предузимати одговарајуће мјере како би ефикасно препознали, спријечили и уклонили сукобе интереса у вези са поступком јавне набавке, а ради избјегавања нарушавања тржишног такмичења и осигурања једнаког поступања према свим привредним субјеюгима.</w:t>
      </w:r>
    </w:p>
    <w:p w:rsidR="0000200E" w:rsidRPr="0000200E" w:rsidRDefault="0000200E" w:rsidP="0000200E">
      <w:pPr>
        <w:numPr>
          <w:ilvl w:val="0"/>
          <w:numId w:val="23"/>
        </w:numPr>
        <w:spacing w:after="6" w:line="247" w:lineRule="auto"/>
        <w:ind w:right="168" w:hanging="365"/>
        <w:jc w:val="both"/>
        <w:rPr>
          <w:rFonts w:ascii="Times New Roman" w:eastAsia="Times New Roman" w:hAnsi="Times New Roman" w:cs="Times New Roman"/>
          <w:color w:val="000000"/>
          <w:lang w:eastAsia="sr-Latn-RS"/>
        </w:rPr>
      </w:pPr>
      <w:r w:rsidRPr="0000200E">
        <w:rPr>
          <w:rFonts w:ascii="Times New Roman" w:eastAsia="Times New Roman" w:hAnsi="Times New Roman" w:cs="Times New Roman"/>
          <w:color w:val="000000"/>
          <w:lang w:eastAsia="sr-Latn-RS"/>
        </w:rPr>
        <w:t>Члан комисије за јавну набавку или друга особа која је укључена у провођење или која може</w:t>
      </w:r>
      <w:r>
        <w:rPr>
          <w:rFonts w:ascii="Times New Roman" w:eastAsia="Times New Roman" w:hAnsi="Times New Roman" w:cs="Times New Roman"/>
          <w:color w:val="000000"/>
          <w:lang w:eastAsia="sr-Latn-RS"/>
        </w:rPr>
        <w:t xml:space="preserve"> утицати на од.лучивање </w:t>
      </w:r>
      <w:r>
        <w:rPr>
          <w:rFonts w:ascii="Times New Roman" w:eastAsia="Times New Roman" w:hAnsi="Times New Roman" w:cs="Times New Roman"/>
          <w:color w:val="000000"/>
          <w:lang w:val="sr-Cyrl-RS" w:eastAsia="sr-Latn-RS"/>
        </w:rPr>
        <w:t>Школе</w:t>
      </w:r>
      <w:r w:rsidRPr="0000200E">
        <w:rPr>
          <w:rFonts w:ascii="Times New Roman" w:eastAsia="Times New Roman" w:hAnsi="Times New Roman" w:cs="Times New Roman"/>
          <w:color w:val="000000"/>
          <w:lang w:eastAsia="sr-Latn-RS"/>
        </w:rPr>
        <w:t xml:space="preserve"> у поступку јавне набавке обавезан је одмах по </w:t>
      </w:r>
      <w:r w:rsidRPr="0000200E">
        <w:rPr>
          <w:rFonts w:ascii="Times New Roman" w:eastAsia="Times New Roman" w:hAnsi="Times New Roman" w:cs="Times New Roman"/>
          <w:color w:val="000000"/>
          <w:lang w:eastAsia="sr-Latn-RS"/>
        </w:rPr>
        <w:lastRenderedPageBreak/>
        <w:t>сазнању о постојању сукоба интереса изузети се из поступка и о томе обавијестити директора Установе.</w:t>
      </w:r>
    </w:p>
    <w:p w:rsidR="004A0268" w:rsidRPr="0000200E" w:rsidRDefault="0000200E" w:rsidP="0000200E">
      <w:pPr>
        <w:spacing w:after="382" w:line="247" w:lineRule="auto"/>
        <w:ind w:left="720" w:right="14" w:hanging="365"/>
        <w:jc w:val="both"/>
        <w:rPr>
          <w:rFonts w:ascii="Times New Roman" w:eastAsia="Times New Roman" w:hAnsi="Times New Roman" w:cs="Times New Roman"/>
          <w:color w:val="000000"/>
          <w:lang w:eastAsia="sr-Latn-RS"/>
        </w:rPr>
      </w:pPr>
      <w:r w:rsidRPr="0000200E">
        <w:rPr>
          <w:rFonts w:ascii="Times New Roman" w:eastAsia="Times New Roman" w:hAnsi="Times New Roman" w:cs="Times New Roman"/>
          <w:color w:val="000000"/>
          <w:lang w:eastAsia="sr-Latn-RS"/>
        </w:rPr>
        <w:t>(З) Изјава о постојан,у или непостојању сукоба интереса потписује се у свим случајевима прописаним Законом.</w:t>
      </w:r>
    </w:p>
    <w:p w:rsidR="004A0268" w:rsidRDefault="004A0268" w:rsidP="004A0268">
      <w:pPr>
        <w:pStyle w:val="NoSpacing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4A0268">
        <w:rPr>
          <w:rFonts w:ascii="Times New Roman" w:hAnsi="Times New Roman" w:cs="Times New Roman"/>
          <w:b/>
          <w:sz w:val="20"/>
          <w:szCs w:val="20"/>
          <w:lang w:val="sr-Cyrl-BA"/>
        </w:rPr>
        <w:t>ПРИПРЕМА ТЕНДЕРСКЕ ДОКУМЕНТАЦИЈЕ</w:t>
      </w:r>
    </w:p>
    <w:p w:rsidR="00865BD6" w:rsidRDefault="00865BD6" w:rsidP="004A0268">
      <w:pPr>
        <w:pStyle w:val="NoSpacing"/>
        <w:rPr>
          <w:rFonts w:ascii="Times New Roman" w:hAnsi="Times New Roman" w:cs="Times New Roman"/>
          <w:b/>
          <w:sz w:val="20"/>
          <w:szCs w:val="20"/>
          <w:lang w:val="sr-Cyrl-BA"/>
        </w:rPr>
      </w:pPr>
      <w:r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 </w:t>
      </w:r>
    </w:p>
    <w:p w:rsidR="00865BD6" w:rsidRPr="00532CAA" w:rsidRDefault="00F20680" w:rsidP="00532C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11</w:t>
      </w:r>
      <w:r w:rsidR="00A14151" w:rsidRPr="00532CAA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E60AF3" w:rsidRDefault="00E60AF3" w:rsidP="000D644A">
      <w:pPr>
        <w:pStyle w:val="NormalWeb"/>
        <w:spacing w:before="0" w:beforeAutospacing="0" w:after="0" w:afterAutospacing="0" w:line="140" w:lineRule="atLeast"/>
        <w:textAlignment w:val="top"/>
        <w:rPr>
          <w:color w:val="000000"/>
          <w:lang w:val="sr-Cyrl-RS"/>
        </w:rPr>
      </w:pPr>
    </w:p>
    <w:p w:rsidR="007C3369" w:rsidRPr="00150A01" w:rsidRDefault="009A70BD" w:rsidP="000D644A">
      <w:pPr>
        <w:pStyle w:val="NormalWeb"/>
        <w:spacing w:before="0" w:beforeAutospacing="0" w:after="0" w:afterAutospacing="0" w:line="140" w:lineRule="atLeast"/>
        <w:textAlignment w:val="top"/>
        <w:rPr>
          <w:color w:val="000000"/>
        </w:rPr>
      </w:pPr>
      <w:r>
        <w:rPr>
          <w:color w:val="000000"/>
          <w:lang w:val="sr-Cyrl-RS"/>
        </w:rPr>
        <w:t>(1)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 Т</w:t>
      </w:r>
      <w:r>
        <w:rPr>
          <w:color w:val="000000"/>
        </w:rPr>
        <w:t xml:space="preserve">ендерска документациј припрема се </w:t>
      </w:r>
      <w:r w:rsidR="007C3369" w:rsidRPr="00150A01">
        <w:rPr>
          <w:color w:val="000000"/>
        </w:rPr>
        <w:t>на начин утврђен Законом и подзаконским актима који уређују област јавних набавки, тако да понуђачи на основу исте могу да припреме прихватљиву и одговарајућу понуду на бази отворене и активне конкуренције.</w:t>
      </w:r>
    </w:p>
    <w:p w:rsidR="007C3369" w:rsidRPr="00D444F6" w:rsidRDefault="007C3369" w:rsidP="000D644A">
      <w:pPr>
        <w:pStyle w:val="NormalWeb"/>
        <w:spacing w:before="0" w:beforeAutospacing="0" w:after="0" w:afterAutospacing="0" w:line="140" w:lineRule="atLeast"/>
        <w:textAlignment w:val="top"/>
        <w:rPr>
          <w:color w:val="000000"/>
          <w:lang w:val="sr-Cyrl-RS"/>
        </w:rPr>
      </w:pPr>
      <w:r w:rsidRPr="00150A01">
        <w:rPr>
          <w:color w:val="000000"/>
        </w:rPr>
        <w:t xml:space="preserve">(2) Тендерска документација мора да садржи елементе прописане подзаконским актом којим су уређени обавезни елементи тендерске документације у поступцима јавних </w:t>
      </w:r>
      <w:r w:rsidR="00D444F6">
        <w:rPr>
          <w:color w:val="000000"/>
          <w:lang w:val="sr-Cyrl-RS"/>
        </w:rPr>
        <w:t>набавки.</w:t>
      </w:r>
    </w:p>
    <w:p w:rsidR="007C3369" w:rsidRPr="00150A01" w:rsidRDefault="00150A01" w:rsidP="000176A7">
      <w:pPr>
        <w:pStyle w:val="NormalWeb"/>
        <w:spacing w:before="0" w:beforeAutospacing="0" w:after="0" w:afterAutospacing="0" w:line="140" w:lineRule="atLeast"/>
        <w:textAlignment w:val="top"/>
        <w:rPr>
          <w:color w:val="000000"/>
        </w:rPr>
      </w:pPr>
      <w:r>
        <w:rPr>
          <w:color w:val="000000"/>
        </w:rPr>
        <w:t>(3</w:t>
      </w:r>
      <w:r w:rsidR="007C3369" w:rsidRPr="00150A01">
        <w:rPr>
          <w:color w:val="000000"/>
        </w:rPr>
        <w:t>) Комисија је дужна да, у складу са Законом и подзаконским актима, одлуком о покретању поступка</w:t>
      </w:r>
      <w:r w:rsidR="00101D71">
        <w:rPr>
          <w:color w:val="000000"/>
          <w:lang w:val="sr-Cyrl-RS"/>
        </w:rPr>
        <w:t xml:space="preserve"> набавке и тендерском документацијом</w:t>
      </w:r>
      <w:r w:rsidR="009A70BD">
        <w:rPr>
          <w:color w:val="000000"/>
          <w:lang w:val="sr-Cyrl-RS"/>
        </w:rPr>
        <w:t>,</w:t>
      </w:r>
      <w:r w:rsidR="007C3369" w:rsidRPr="00150A01">
        <w:rPr>
          <w:color w:val="000000"/>
        </w:rPr>
        <w:t xml:space="preserve"> проведе све радње потребне за реализацију јавне набавке.</w:t>
      </w:r>
    </w:p>
    <w:p w:rsidR="007C3369" w:rsidRPr="00097822" w:rsidRDefault="00150A01" w:rsidP="000176A7">
      <w:pPr>
        <w:pStyle w:val="NormalWeb"/>
        <w:spacing w:before="0" w:beforeAutospacing="0" w:after="0" w:afterAutospacing="0" w:line="140" w:lineRule="atLeast"/>
        <w:textAlignment w:val="top"/>
        <w:rPr>
          <w:color w:val="000000"/>
        </w:rPr>
      </w:pPr>
      <w:r w:rsidRPr="00097822">
        <w:rPr>
          <w:color w:val="000000"/>
        </w:rPr>
        <w:t>(4</w:t>
      </w:r>
      <w:r w:rsidR="007C3369" w:rsidRPr="00097822">
        <w:rPr>
          <w:color w:val="000000"/>
        </w:rPr>
        <w:t>) Тендерска документација се објављује на порталу јавних набавки.</w:t>
      </w:r>
    </w:p>
    <w:p w:rsidR="000176A7" w:rsidRDefault="000176A7" w:rsidP="000176A7">
      <w:pPr>
        <w:pStyle w:val="NormalWeb"/>
        <w:spacing w:before="0" w:beforeAutospacing="0" w:after="0" w:afterAutospacing="0" w:line="288" w:lineRule="atLeast"/>
        <w:jc w:val="center"/>
        <w:textAlignment w:val="top"/>
        <w:rPr>
          <w:rStyle w:val="Strong"/>
          <w:color w:val="000000"/>
        </w:rPr>
      </w:pPr>
    </w:p>
    <w:p w:rsidR="007C3369" w:rsidRPr="00097822" w:rsidRDefault="00F20680" w:rsidP="000176A7">
      <w:pPr>
        <w:pStyle w:val="NormalWeb"/>
        <w:spacing w:before="0" w:beforeAutospacing="0" w:after="0" w:afterAutospacing="0" w:line="288" w:lineRule="atLeast"/>
        <w:jc w:val="center"/>
        <w:textAlignment w:val="top"/>
        <w:rPr>
          <w:color w:val="000000"/>
        </w:rPr>
      </w:pPr>
      <w:r>
        <w:rPr>
          <w:rStyle w:val="Strong"/>
          <w:color w:val="000000"/>
        </w:rPr>
        <w:t>Члан 12</w:t>
      </w:r>
      <w:r w:rsidR="000E7907">
        <w:rPr>
          <w:rStyle w:val="Strong"/>
          <w:color w:val="000000"/>
        </w:rPr>
        <w:t>.</w:t>
      </w:r>
    </w:p>
    <w:p w:rsidR="000176A7" w:rsidRDefault="000176A7" w:rsidP="000176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0AF3" w:rsidRPr="00202C17" w:rsidRDefault="007C3369" w:rsidP="000176A7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97822">
        <w:rPr>
          <w:rFonts w:ascii="Times New Roman" w:hAnsi="Times New Roman" w:cs="Times New Roman"/>
          <w:color w:val="000000"/>
          <w:sz w:val="24"/>
          <w:szCs w:val="24"/>
        </w:rPr>
        <w:t>Појашњења и одговаре на захтјев за појашњење тендерске документације путем порт</w:t>
      </w:r>
      <w:r w:rsidR="004336CF">
        <w:rPr>
          <w:rFonts w:ascii="Times New Roman" w:hAnsi="Times New Roman" w:cs="Times New Roman"/>
          <w:color w:val="000000"/>
          <w:sz w:val="24"/>
          <w:szCs w:val="24"/>
        </w:rPr>
        <w:t>ала јавних набавки даје лице задужено за спровођење јавн</w:t>
      </w:r>
      <w:r w:rsidR="002B01DA">
        <w:rPr>
          <w:rFonts w:ascii="Times New Roman" w:hAnsi="Times New Roman" w:cs="Times New Roman"/>
          <w:color w:val="000000"/>
          <w:sz w:val="24"/>
          <w:szCs w:val="24"/>
        </w:rPr>
        <w:t xml:space="preserve">их набавки </w:t>
      </w:r>
      <w:r w:rsidRPr="00097822">
        <w:rPr>
          <w:rFonts w:ascii="Times New Roman" w:hAnsi="Times New Roman" w:cs="Times New Roman"/>
          <w:color w:val="000000"/>
          <w:sz w:val="24"/>
          <w:szCs w:val="24"/>
        </w:rPr>
        <w:t xml:space="preserve"> у року од три дана од дана пријема захтјева,</w:t>
      </w:r>
      <w:r w:rsidR="00971FD5" w:rsidRPr="0009782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а најкасније пет дана прије истека рока за подношење захтјева за учешће</w:t>
      </w:r>
      <w:r w:rsidR="00971FD5" w:rsidRPr="0009782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или достављање понуда</w:t>
      </w:r>
      <w:r w:rsidR="00971FD5" w:rsidRPr="00097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RS"/>
        </w:rPr>
        <w:t xml:space="preserve"> и </w:t>
      </w:r>
      <w:r w:rsidRPr="00097822">
        <w:rPr>
          <w:rFonts w:ascii="Times New Roman" w:hAnsi="Times New Roman" w:cs="Times New Roman"/>
          <w:color w:val="000000"/>
          <w:sz w:val="24"/>
          <w:szCs w:val="24"/>
        </w:rPr>
        <w:t>сачињава евентуалне измјене и допуне тендерске документације.</w:t>
      </w:r>
      <w:r w:rsidRPr="000978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1AA" w:rsidRPr="00097822">
        <w:rPr>
          <w:rStyle w:val="Strong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</w:t>
      </w:r>
      <w:r w:rsidR="00F20680">
        <w:rPr>
          <w:rStyle w:val="Strong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8C71AA" w:rsidRPr="00097822">
        <w:rPr>
          <w:rStyle w:val="Strong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F20680">
        <w:rPr>
          <w:rStyle w:val="Strong"/>
          <w:rFonts w:ascii="Times New Roman" w:hAnsi="Times New Roman" w:cs="Times New Roman"/>
          <w:color w:val="000000"/>
          <w:sz w:val="24"/>
          <w:szCs w:val="24"/>
        </w:rPr>
        <w:t>Члан 13</w:t>
      </w:r>
      <w:r w:rsidRPr="00097822">
        <w:rPr>
          <w:rStyle w:val="Strong"/>
          <w:rFonts w:ascii="Times New Roman" w:hAnsi="Times New Roman" w:cs="Times New Roman"/>
          <w:color w:val="000000"/>
          <w:sz w:val="24"/>
          <w:szCs w:val="24"/>
        </w:rPr>
        <w:t>.</w:t>
      </w:r>
      <w:r w:rsidRPr="0009782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7C3369" w:rsidRPr="000E7907" w:rsidRDefault="000E7907" w:rsidP="000176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RS"/>
        </w:rPr>
      </w:pPr>
      <w:r w:rsidRPr="000E7907">
        <w:rPr>
          <w:rStyle w:val="Strong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C3369" w:rsidRPr="000E7907">
        <w:rPr>
          <w:rFonts w:ascii="Times New Roman" w:hAnsi="Times New Roman" w:cs="Times New Roman"/>
          <w:color w:val="000000"/>
          <w:sz w:val="24"/>
          <w:szCs w:val="24"/>
        </w:rPr>
        <w:t>Објављивање свих врста обавјештења у поступцима јавних набавки, тендерске документације, извјештаја о проведеним поступцима набавке и других аката у п</w:t>
      </w:r>
      <w:r w:rsidR="004336CF" w:rsidRPr="000E7907">
        <w:rPr>
          <w:rFonts w:ascii="Times New Roman" w:hAnsi="Times New Roman" w:cs="Times New Roman"/>
          <w:color w:val="000000"/>
          <w:sz w:val="24"/>
          <w:szCs w:val="24"/>
        </w:rPr>
        <w:t>оступку јавне набавке врши лице задужено за јавне набавке са комисијом за јавне набавке.</w:t>
      </w:r>
    </w:p>
    <w:p w:rsidR="00794319" w:rsidRDefault="00794319" w:rsidP="00F20680">
      <w:pPr>
        <w:pStyle w:val="NormalWeb"/>
        <w:spacing w:before="0" w:beforeAutospacing="0" w:after="0" w:afterAutospacing="0" w:line="288" w:lineRule="atLeast"/>
        <w:jc w:val="center"/>
        <w:textAlignment w:val="top"/>
        <w:rPr>
          <w:rStyle w:val="Strong"/>
          <w:color w:val="000000"/>
        </w:rPr>
      </w:pPr>
    </w:p>
    <w:p w:rsidR="007C3369" w:rsidRDefault="00F20680" w:rsidP="00F20680">
      <w:pPr>
        <w:pStyle w:val="NormalWeb"/>
        <w:spacing w:before="0" w:beforeAutospacing="0" w:after="0" w:afterAutospacing="0" w:line="288" w:lineRule="atLeast"/>
        <w:jc w:val="center"/>
        <w:textAlignment w:val="top"/>
        <w:rPr>
          <w:b/>
          <w:bCs/>
          <w:color w:val="000000"/>
        </w:rPr>
      </w:pPr>
      <w:r>
        <w:rPr>
          <w:rStyle w:val="Strong"/>
          <w:color w:val="000000"/>
        </w:rPr>
        <w:t>Члан 14</w:t>
      </w:r>
      <w:r w:rsidR="007C3369" w:rsidRPr="000E7907">
        <w:rPr>
          <w:rStyle w:val="Strong"/>
          <w:color w:val="000000"/>
        </w:rPr>
        <w:t>.</w:t>
      </w:r>
    </w:p>
    <w:p w:rsidR="00794319" w:rsidRDefault="00794319" w:rsidP="000176A7">
      <w:pPr>
        <w:pStyle w:val="NormalWeb"/>
        <w:spacing w:before="0" w:beforeAutospacing="0" w:after="0" w:afterAutospacing="0" w:line="288" w:lineRule="atLeast"/>
        <w:textAlignment w:val="top"/>
        <w:rPr>
          <w:b/>
          <w:bCs/>
          <w:color w:val="000000"/>
          <w:sz w:val="20"/>
          <w:szCs w:val="20"/>
          <w:lang w:val="sr-Cyrl-RS"/>
        </w:rPr>
      </w:pPr>
      <w:r w:rsidRPr="00794319">
        <w:rPr>
          <w:b/>
          <w:bCs/>
          <w:color w:val="000000"/>
          <w:sz w:val="20"/>
          <w:szCs w:val="20"/>
          <w:lang w:val="sr-Cyrl-RS"/>
        </w:rPr>
        <w:t>ОТВАРАЊЕ ПОНУДА</w:t>
      </w:r>
    </w:p>
    <w:p w:rsidR="00794319" w:rsidRPr="00794319" w:rsidRDefault="00794319" w:rsidP="00794319">
      <w:pPr>
        <w:pStyle w:val="NormalWeb"/>
        <w:spacing w:before="0" w:beforeAutospacing="0" w:after="0" w:afterAutospacing="0" w:line="288" w:lineRule="atLeast"/>
        <w:textAlignment w:val="top"/>
        <w:rPr>
          <w:b/>
          <w:bCs/>
          <w:color w:val="000000"/>
          <w:sz w:val="20"/>
          <w:szCs w:val="20"/>
          <w:lang w:val="sr-Cyrl-RS"/>
        </w:rPr>
      </w:pPr>
    </w:p>
    <w:p w:rsidR="003C4AC4" w:rsidRDefault="007C3369" w:rsidP="00794319">
      <w:pPr>
        <w:pStyle w:val="NormalWeb"/>
        <w:spacing w:before="0" w:beforeAutospacing="0" w:after="0" w:afterAutospacing="0"/>
        <w:jc w:val="both"/>
        <w:textAlignment w:val="top"/>
        <w:outlineLvl w:val="0"/>
        <w:rPr>
          <w:color w:val="000000"/>
        </w:rPr>
      </w:pPr>
      <w:r w:rsidRPr="000E7907">
        <w:rPr>
          <w:color w:val="000000"/>
        </w:rPr>
        <w:t xml:space="preserve">(1) На поступак отварања понуда примјењују се прописи </w:t>
      </w:r>
      <w:r w:rsidR="003C4AC4" w:rsidRPr="000E7907">
        <w:rPr>
          <w:color w:val="000000"/>
        </w:rPr>
        <w:t>којима се у</w:t>
      </w:r>
      <w:r w:rsidR="003C4AC4">
        <w:rPr>
          <w:color w:val="000000"/>
        </w:rPr>
        <w:t>ређују јавне набавке.</w:t>
      </w:r>
    </w:p>
    <w:p w:rsidR="00834B01" w:rsidRPr="00150A01" w:rsidRDefault="007C3369" w:rsidP="00794319">
      <w:pPr>
        <w:pStyle w:val="NormalWeb"/>
        <w:spacing w:before="0" w:beforeAutospacing="0" w:after="0" w:afterAutospacing="0"/>
        <w:textAlignment w:val="top"/>
        <w:outlineLvl w:val="0"/>
        <w:rPr>
          <w:color w:val="000000"/>
        </w:rPr>
      </w:pPr>
      <w:r w:rsidRPr="00150A01">
        <w:rPr>
          <w:color w:val="000000"/>
        </w:rPr>
        <w:t>(2) Понуђач који самостално подноси понуду не може истовремено учествовати у заједничкој понуди.</w:t>
      </w:r>
      <w:r w:rsidRPr="00150A01">
        <w:rPr>
          <w:color w:val="000000"/>
        </w:rPr>
        <w:br/>
        <w:t>(3) Све понуде чувају се неотворене до времена утврђеног за отварање понуда, које ће отворити комисија. Понуде достављене након истека рока одређеног за подноше</w:t>
      </w:r>
      <w:r w:rsidR="001B327C">
        <w:rPr>
          <w:color w:val="000000"/>
        </w:rPr>
        <w:t>ње понуда не отварају се и не</w:t>
      </w:r>
      <w:r w:rsidRPr="00150A01">
        <w:rPr>
          <w:color w:val="000000"/>
        </w:rPr>
        <w:t xml:space="preserve"> разматрају, већ се </w:t>
      </w:r>
      <w:r w:rsidR="001B327C">
        <w:rPr>
          <w:color w:val="000000"/>
          <w:lang w:val="sr-Cyrl-RS"/>
        </w:rPr>
        <w:t xml:space="preserve">неотворене </w:t>
      </w:r>
      <w:r w:rsidRPr="00150A01">
        <w:rPr>
          <w:color w:val="000000"/>
        </w:rPr>
        <w:t>враћају понуђачу.</w:t>
      </w:r>
      <w:r w:rsidRPr="00150A01">
        <w:rPr>
          <w:color w:val="000000"/>
        </w:rPr>
        <w:br/>
        <w:t>(4) Отварање понуда се проводи на мјесту и у вријеме који су наведени у обавјештењу о наб</w:t>
      </w:r>
      <w:r w:rsidR="00834B01">
        <w:rPr>
          <w:color w:val="000000"/>
        </w:rPr>
        <w:t>авци и тендерској документацији.</w:t>
      </w:r>
    </w:p>
    <w:p w:rsidR="007C3369" w:rsidRPr="008404FC" w:rsidRDefault="007C3369" w:rsidP="00794319">
      <w:pPr>
        <w:pStyle w:val="NormalWeb"/>
        <w:spacing w:before="0" w:beforeAutospacing="0" w:after="0" w:afterAutospacing="0"/>
        <w:jc w:val="both"/>
        <w:textAlignment w:val="top"/>
        <w:outlineLvl w:val="0"/>
        <w:rPr>
          <w:color w:val="000000"/>
          <w:lang w:val="sr-Cyrl-RS"/>
        </w:rPr>
      </w:pPr>
      <w:r w:rsidRPr="00150A01">
        <w:rPr>
          <w:color w:val="000000"/>
        </w:rPr>
        <w:t>(5) Отварање понуда се проводи непосредно након истека рока за доставу понуда, а најкасније у року од један сат од истека рока за доставу понуда</w:t>
      </w:r>
      <w:r w:rsidR="008404FC">
        <w:rPr>
          <w:color w:val="000000"/>
          <w:lang w:val="sr-Cyrl-RS"/>
        </w:rPr>
        <w:t>.</w:t>
      </w:r>
    </w:p>
    <w:p w:rsidR="007C3369" w:rsidRPr="00150A01" w:rsidRDefault="007C3369" w:rsidP="00794319">
      <w:pPr>
        <w:pStyle w:val="NormalWeb"/>
        <w:spacing w:before="0" w:beforeAutospacing="0" w:after="0" w:afterAutospacing="0" w:line="288" w:lineRule="atLeast"/>
        <w:textAlignment w:val="top"/>
        <w:rPr>
          <w:color w:val="000000"/>
        </w:rPr>
      </w:pPr>
      <w:r w:rsidRPr="00150A01">
        <w:rPr>
          <w:color w:val="000000"/>
        </w:rPr>
        <w:t xml:space="preserve">(6) Отварање понуда је јавно и може му присуствовати свако заинтересовано лице. Јавност у поступку отварања понуда може се искључити уколико је то потребно ради заштите података који представљају пословну тајну у смислу закона којим се уређује </w:t>
      </w:r>
      <w:r w:rsidRPr="00150A01">
        <w:rPr>
          <w:color w:val="000000"/>
        </w:rPr>
        <w:lastRenderedPageBreak/>
        <w:t>заштита пословне тајне или представљају тајне податке у смислу закона којим се уређује тајност података.</w:t>
      </w:r>
    </w:p>
    <w:p w:rsidR="007C3369" w:rsidRPr="00150A01" w:rsidRDefault="007C3369" w:rsidP="00794319">
      <w:pPr>
        <w:pStyle w:val="NormalWeb"/>
        <w:spacing w:before="0" w:beforeAutospacing="0" w:after="0" w:afterAutospacing="0" w:line="288" w:lineRule="atLeast"/>
        <w:textAlignment w:val="top"/>
        <w:rPr>
          <w:color w:val="000000"/>
        </w:rPr>
      </w:pPr>
      <w:r w:rsidRPr="00150A01">
        <w:rPr>
          <w:color w:val="000000"/>
        </w:rPr>
        <w:t>(7) Комисија сваку запечаћену коверту с</w:t>
      </w:r>
      <w:r w:rsidR="003059A7">
        <w:rPr>
          <w:color w:val="000000"/>
        </w:rPr>
        <w:t>а понудом отвара</w:t>
      </w:r>
      <w:r w:rsidRPr="00150A01">
        <w:rPr>
          <w:color w:val="000000"/>
        </w:rPr>
        <w:t xml:space="preserve"> према хронолошком реду приспијећа понуда,</w:t>
      </w:r>
      <w:r w:rsidR="003059A7">
        <w:rPr>
          <w:color w:val="000000"/>
          <w:lang w:val="sr-Cyrl-RS"/>
        </w:rPr>
        <w:t xml:space="preserve"> а на основу броја протокола на коверти</w:t>
      </w:r>
      <w:r w:rsidR="0024672A">
        <w:rPr>
          <w:color w:val="000000"/>
          <w:lang w:val="sr-Cyrl-RS"/>
        </w:rPr>
        <w:t xml:space="preserve"> који је наведен и у Записнику о запримању понуда.</w:t>
      </w:r>
    </w:p>
    <w:p w:rsidR="007C3369" w:rsidRPr="00150A01" w:rsidRDefault="007C3369" w:rsidP="00794319">
      <w:pPr>
        <w:pStyle w:val="NormalWeb"/>
        <w:spacing w:before="0" w:beforeAutospacing="0" w:after="0" w:afterAutospacing="0" w:line="288" w:lineRule="atLeast"/>
        <w:textAlignment w:val="top"/>
        <w:rPr>
          <w:color w:val="000000"/>
        </w:rPr>
      </w:pPr>
      <w:r w:rsidRPr="00150A01">
        <w:rPr>
          <w:color w:val="000000"/>
        </w:rPr>
        <w:t xml:space="preserve">(8) Приликом отварања </w:t>
      </w:r>
      <w:r w:rsidR="002B394D">
        <w:rPr>
          <w:color w:val="000000"/>
        </w:rPr>
        <w:t>понуда Комисија не разматра и не</w:t>
      </w:r>
      <w:r w:rsidRPr="00150A01">
        <w:rPr>
          <w:color w:val="000000"/>
        </w:rPr>
        <w:t xml:space="preserve"> врши уви</w:t>
      </w:r>
      <w:r w:rsidR="002B394D">
        <w:rPr>
          <w:color w:val="000000"/>
        </w:rPr>
        <w:t xml:space="preserve">д у садржај докумената понуда.  </w:t>
      </w:r>
      <w:r w:rsidR="002B394D">
        <w:rPr>
          <w:color w:val="000000"/>
          <w:lang w:val="sr-Cyrl-RS"/>
        </w:rPr>
        <w:t xml:space="preserve">Комисија </w:t>
      </w:r>
      <w:r w:rsidR="002B394D">
        <w:rPr>
          <w:color w:val="000000"/>
        </w:rPr>
        <w:t xml:space="preserve"> саопштава само податке</w:t>
      </w:r>
      <w:r w:rsidRPr="00150A01">
        <w:rPr>
          <w:color w:val="000000"/>
        </w:rPr>
        <w:t xml:space="preserve"> о називу</w:t>
      </w:r>
      <w:r w:rsidR="002B394D">
        <w:rPr>
          <w:color w:val="000000"/>
        </w:rPr>
        <w:t xml:space="preserve"> понуђача и његовом сједишту, износ</w:t>
      </w:r>
      <w:r w:rsidRPr="00150A01">
        <w:rPr>
          <w:color w:val="000000"/>
        </w:rPr>
        <w:t xml:space="preserve"> понуђене цијене понуђача чија је понуда отворена</w:t>
      </w:r>
      <w:r w:rsidR="002B394D">
        <w:rPr>
          <w:color w:val="000000"/>
          <w:lang w:val="sr-Cyrl-RS"/>
        </w:rPr>
        <w:t xml:space="preserve"> и попуст на цијену, уколико је исказан</w:t>
      </w:r>
      <w:r w:rsidRPr="00150A01">
        <w:rPr>
          <w:color w:val="000000"/>
        </w:rPr>
        <w:t>. Комисија ће без присуства понуђача накнадно анализирати све понуде по сваком заданом елементу, у складу са утврђеним критеријума.</w:t>
      </w:r>
    </w:p>
    <w:p w:rsidR="007C3369" w:rsidRPr="00150A01" w:rsidRDefault="007C3369" w:rsidP="00794319">
      <w:pPr>
        <w:pStyle w:val="NormalWeb"/>
        <w:spacing w:before="0" w:beforeAutospacing="0" w:after="0" w:afterAutospacing="0" w:line="288" w:lineRule="atLeast"/>
        <w:textAlignment w:val="top"/>
        <w:rPr>
          <w:color w:val="000000"/>
        </w:rPr>
      </w:pPr>
      <w:r w:rsidRPr="00150A01">
        <w:rPr>
          <w:color w:val="000000"/>
        </w:rPr>
        <w:t>(9) У поступку отварања понуда могу активно учествовати само овлаштени представници понуђача.</w:t>
      </w:r>
    </w:p>
    <w:p w:rsidR="007C3369" w:rsidRPr="00150A01" w:rsidRDefault="007C3369" w:rsidP="00794319">
      <w:pPr>
        <w:pStyle w:val="NormalWeb"/>
        <w:spacing w:before="0" w:beforeAutospacing="0" w:after="0" w:afterAutospacing="0" w:line="288" w:lineRule="atLeast"/>
        <w:textAlignment w:val="top"/>
        <w:rPr>
          <w:color w:val="000000"/>
        </w:rPr>
      </w:pPr>
      <w:r w:rsidRPr="00150A01">
        <w:rPr>
          <w:color w:val="000000"/>
        </w:rPr>
        <w:t>(10) 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понуда.</w:t>
      </w:r>
    </w:p>
    <w:p w:rsidR="00794319" w:rsidRDefault="007C3369" w:rsidP="00794319">
      <w:pPr>
        <w:pStyle w:val="NormalWeb"/>
        <w:spacing w:before="0" w:beforeAutospacing="0" w:after="0" w:afterAutospacing="0" w:line="288" w:lineRule="atLeast"/>
        <w:textAlignment w:val="top"/>
        <w:rPr>
          <w:color w:val="000000"/>
        </w:rPr>
      </w:pPr>
      <w:r w:rsidRPr="00150A01">
        <w:rPr>
          <w:color w:val="000000"/>
        </w:rPr>
        <w:t>(11) Приликом отварања понуда комисија сачињава записник</w:t>
      </w:r>
      <w:r w:rsidR="00D934AE">
        <w:rPr>
          <w:color w:val="000000"/>
        </w:rPr>
        <w:t>, који садржи податке прописане</w:t>
      </w:r>
      <w:r w:rsidRPr="00150A01">
        <w:rPr>
          <w:color w:val="000000"/>
        </w:rPr>
        <w:t xml:space="preserve"> подзаконским актом. Записник о отварању понуда потписују чланови комисије и представници понуђача, који преузимају примјерак записника, а понуђачима који нису присуствов</w:t>
      </w:r>
      <w:r w:rsidR="002B394D">
        <w:rPr>
          <w:color w:val="000000"/>
        </w:rPr>
        <w:t>али отварању понуда</w:t>
      </w:r>
      <w:r w:rsidR="002B394D">
        <w:rPr>
          <w:color w:val="000000"/>
          <w:lang w:val="sr-Cyrl-RS"/>
        </w:rPr>
        <w:t>,</w:t>
      </w:r>
      <w:r w:rsidR="002B394D">
        <w:rPr>
          <w:color w:val="000000"/>
        </w:rPr>
        <w:t xml:space="preserve"> </w:t>
      </w:r>
      <w:r w:rsidR="002B01DA">
        <w:rPr>
          <w:color w:val="000000"/>
          <w:lang w:val="sr-Cyrl-RS"/>
        </w:rPr>
        <w:t xml:space="preserve">копија </w:t>
      </w:r>
      <w:r w:rsidRPr="00150A01">
        <w:rPr>
          <w:color w:val="000000"/>
        </w:rPr>
        <w:t>записник</w:t>
      </w:r>
      <w:r w:rsidR="002B01DA">
        <w:rPr>
          <w:color w:val="000000"/>
          <w:lang w:val="sr-Cyrl-RS"/>
        </w:rPr>
        <w:t>а</w:t>
      </w:r>
      <w:r w:rsidRPr="00150A01">
        <w:rPr>
          <w:color w:val="000000"/>
        </w:rPr>
        <w:t xml:space="preserve"> </w:t>
      </w:r>
      <w:r w:rsidR="002B394D">
        <w:rPr>
          <w:color w:val="000000"/>
          <w:lang w:val="sr-Cyrl-RS"/>
        </w:rPr>
        <w:t xml:space="preserve">се доставља одмах, а најкасније </w:t>
      </w:r>
      <w:r w:rsidRPr="00150A01">
        <w:rPr>
          <w:color w:val="000000"/>
        </w:rPr>
        <w:t>у року од три дана од дана отварања понуда.</w:t>
      </w:r>
    </w:p>
    <w:p w:rsidR="007C3369" w:rsidRPr="00794319" w:rsidRDefault="00F20680" w:rsidP="00794319">
      <w:pPr>
        <w:pStyle w:val="NormalWeb"/>
        <w:spacing w:line="288" w:lineRule="atLeast"/>
        <w:jc w:val="center"/>
        <w:textAlignment w:val="top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Члан 15</w:t>
      </w:r>
      <w:r w:rsidR="00794319">
        <w:rPr>
          <w:rStyle w:val="Strong"/>
          <w:color w:val="000000"/>
          <w:lang w:val="sr-Cyrl-RS"/>
        </w:rPr>
        <w:t>.</w:t>
      </w:r>
    </w:p>
    <w:p w:rsidR="00794319" w:rsidRPr="00794319" w:rsidRDefault="00794319" w:rsidP="00794319">
      <w:pPr>
        <w:pStyle w:val="NormalWeb"/>
        <w:spacing w:line="288" w:lineRule="atLeast"/>
        <w:textAlignment w:val="top"/>
        <w:rPr>
          <w:b/>
          <w:bCs/>
          <w:color w:val="000000"/>
          <w:sz w:val="20"/>
          <w:szCs w:val="20"/>
          <w:lang w:val="sr-Cyrl-RS"/>
        </w:rPr>
      </w:pPr>
      <w:r w:rsidRPr="00794319">
        <w:rPr>
          <w:rStyle w:val="Strong"/>
          <w:color w:val="000000"/>
          <w:sz w:val="20"/>
          <w:szCs w:val="20"/>
          <w:lang w:val="sr-Cyrl-RS"/>
        </w:rPr>
        <w:t>ОЦЈЕНА ПОНУДА</w:t>
      </w:r>
      <w:r>
        <w:rPr>
          <w:rStyle w:val="Strong"/>
          <w:color w:val="000000"/>
          <w:sz w:val="20"/>
          <w:szCs w:val="20"/>
          <w:lang w:val="sr-Cyrl-RS"/>
        </w:rPr>
        <w:t xml:space="preserve"> И ЗАКЉУЧИВАЊЕ УГОВОРА</w:t>
      </w:r>
    </w:p>
    <w:p w:rsidR="007C3369" w:rsidRPr="00150A01" w:rsidRDefault="007C3369" w:rsidP="00553C6D">
      <w:pPr>
        <w:pStyle w:val="NormalWeb"/>
        <w:spacing w:before="0" w:beforeAutospacing="0" w:after="0" w:afterAutospacing="0" w:line="288" w:lineRule="atLeast"/>
        <w:textAlignment w:val="top"/>
        <w:rPr>
          <w:color w:val="000000"/>
        </w:rPr>
      </w:pPr>
      <w:r w:rsidRPr="00150A01">
        <w:rPr>
          <w:color w:val="000000"/>
        </w:rPr>
        <w:t>(1) Комисија је дужна да, након отварања понуда, приступи прегледу и оцјени понуда у складу са Законом и подзаконским акти</w:t>
      </w:r>
      <w:r w:rsidR="00B070A6">
        <w:rPr>
          <w:color w:val="000000"/>
        </w:rPr>
        <w:t>ма и</w:t>
      </w:r>
      <w:r w:rsidRPr="00150A01">
        <w:rPr>
          <w:color w:val="000000"/>
        </w:rPr>
        <w:t xml:space="preserve"> сачини записник.</w:t>
      </w:r>
    </w:p>
    <w:p w:rsidR="000D135F" w:rsidRDefault="007C3369" w:rsidP="000D135F">
      <w:pPr>
        <w:pStyle w:val="NormalWeb"/>
        <w:spacing w:before="0" w:beforeAutospacing="0" w:after="0" w:afterAutospacing="0" w:line="288" w:lineRule="atLeast"/>
        <w:textAlignment w:val="top"/>
        <w:rPr>
          <w:color w:val="000000"/>
        </w:rPr>
      </w:pPr>
      <w:r w:rsidRPr="00150A01">
        <w:rPr>
          <w:color w:val="000000"/>
        </w:rPr>
        <w:t>(2) Записник из претходног става овог члана мора да садржи податке у складу са чланом 18. Упутства за припрему модела тендерске документације и понуда.</w:t>
      </w:r>
    </w:p>
    <w:p w:rsidR="000D135F" w:rsidRDefault="000D135F" w:rsidP="000D135F">
      <w:pPr>
        <w:pStyle w:val="NormalWeb"/>
        <w:spacing w:before="0" w:beforeAutospacing="0" w:after="0" w:afterAutospacing="0" w:line="288" w:lineRule="atLeast"/>
        <w:jc w:val="center"/>
        <w:textAlignment w:val="top"/>
        <w:rPr>
          <w:rStyle w:val="Strong"/>
          <w:color w:val="000000"/>
        </w:rPr>
      </w:pPr>
    </w:p>
    <w:p w:rsidR="000D135F" w:rsidRDefault="00F20680" w:rsidP="000D135F">
      <w:pPr>
        <w:pStyle w:val="NormalWeb"/>
        <w:spacing w:before="0" w:beforeAutospacing="0" w:after="0" w:afterAutospacing="0" w:line="288" w:lineRule="atLeast"/>
        <w:jc w:val="center"/>
        <w:textAlignment w:val="top"/>
        <w:rPr>
          <w:rStyle w:val="Strong"/>
          <w:color w:val="000000"/>
        </w:rPr>
      </w:pPr>
      <w:r>
        <w:rPr>
          <w:rStyle w:val="Strong"/>
          <w:color w:val="000000"/>
        </w:rPr>
        <w:t>Члан 16</w:t>
      </w:r>
      <w:r w:rsidR="007C3369" w:rsidRPr="00A14151">
        <w:rPr>
          <w:rStyle w:val="Strong"/>
          <w:color w:val="000000"/>
        </w:rPr>
        <w:t>.</w:t>
      </w:r>
    </w:p>
    <w:p w:rsidR="000D135F" w:rsidRDefault="000D135F" w:rsidP="000D135F">
      <w:pPr>
        <w:pStyle w:val="NormalWeb"/>
        <w:spacing w:before="0" w:beforeAutospacing="0" w:after="0" w:afterAutospacing="0" w:line="288" w:lineRule="atLeast"/>
        <w:jc w:val="center"/>
        <w:textAlignment w:val="top"/>
        <w:rPr>
          <w:color w:val="000000"/>
        </w:rPr>
      </w:pPr>
    </w:p>
    <w:p w:rsidR="007C3369" w:rsidRPr="00150A01" w:rsidRDefault="007C3369" w:rsidP="00794319">
      <w:pPr>
        <w:pStyle w:val="NormalWeb"/>
        <w:spacing w:before="0" w:beforeAutospacing="0" w:after="0" w:afterAutospacing="0" w:line="288" w:lineRule="atLeast"/>
        <w:textAlignment w:val="top"/>
        <w:rPr>
          <w:color w:val="000000"/>
        </w:rPr>
      </w:pPr>
      <w:r w:rsidRPr="00150A01">
        <w:rPr>
          <w:color w:val="000000"/>
        </w:rPr>
        <w:t>(1) Комисија, након окончаног пост</w:t>
      </w:r>
      <w:r w:rsidR="00834B01">
        <w:rPr>
          <w:color w:val="000000"/>
        </w:rPr>
        <w:t xml:space="preserve">упка набавке, даје </w:t>
      </w:r>
      <w:r w:rsidR="00834B01">
        <w:rPr>
          <w:color w:val="000000"/>
          <w:lang w:val="sr-Cyrl-RS"/>
        </w:rPr>
        <w:t>директору школе</w:t>
      </w:r>
      <w:r w:rsidRPr="00150A01">
        <w:rPr>
          <w:color w:val="000000"/>
        </w:rPr>
        <w:t xml:space="preserve"> приједлог одговарајуће одлуке заједно с</w:t>
      </w:r>
      <w:r w:rsidR="009908F7">
        <w:rPr>
          <w:color w:val="000000"/>
          <w:lang w:val="sr-Cyrl-RS"/>
        </w:rPr>
        <w:t>а</w:t>
      </w:r>
      <w:r w:rsidRPr="00150A01">
        <w:rPr>
          <w:color w:val="000000"/>
        </w:rPr>
        <w:t xml:space="preserve"> разлозима давања приједлога.</w:t>
      </w:r>
    </w:p>
    <w:p w:rsidR="00DD491B" w:rsidRDefault="008404FC" w:rsidP="00794319">
      <w:pPr>
        <w:pStyle w:val="NormalWeb"/>
        <w:spacing w:before="0" w:beforeAutospacing="0" w:after="0" w:afterAutospacing="0" w:line="288" w:lineRule="atLeast"/>
        <w:textAlignment w:val="top"/>
        <w:rPr>
          <w:color w:val="000000"/>
        </w:rPr>
      </w:pPr>
      <w:r>
        <w:rPr>
          <w:color w:val="000000"/>
        </w:rPr>
        <w:t xml:space="preserve">(2) </w:t>
      </w:r>
      <w:r>
        <w:rPr>
          <w:color w:val="000000"/>
          <w:lang w:val="sr-Cyrl-RS"/>
        </w:rPr>
        <w:t>На приједлог Комисије, директор школе</w:t>
      </w:r>
      <w:r w:rsidR="007C3369" w:rsidRPr="00150A01">
        <w:rPr>
          <w:color w:val="000000"/>
        </w:rPr>
        <w:t xml:space="preserve"> доноси одлуку о избору понуђача или одлуку о поништењу поступка јавне набавке, која се истовремено доставља свим понуђачима који су учествовали у поступку набавке најкасније у року од седам дана од дана доношења.</w:t>
      </w:r>
    </w:p>
    <w:p w:rsidR="007C3369" w:rsidRDefault="00F20680" w:rsidP="00794319">
      <w:pPr>
        <w:pStyle w:val="NormalWeb"/>
        <w:spacing w:before="0" w:beforeAutospacing="0" w:after="0" w:afterAutospacing="0" w:line="288" w:lineRule="atLeast"/>
        <w:jc w:val="center"/>
        <w:textAlignment w:val="top"/>
        <w:rPr>
          <w:rStyle w:val="Strong"/>
          <w:color w:val="000000"/>
        </w:rPr>
      </w:pPr>
      <w:r>
        <w:rPr>
          <w:rStyle w:val="Strong"/>
          <w:color w:val="000000"/>
        </w:rPr>
        <w:t>Члан 17</w:t>
      </w:r>
      <w:r w:rsidR="00794319">
        <w:rPr>
          <w:rStyle w:val="Strong"/>
          <w:color w:val="000000"/>
        </w:rPr>
        <w:t>.</w:t>
      </w:r>
    </w:p>
    <w:p w:rsidR="000D135F" w:rsidRPr="00794319" w:rsidRDefault="000D135F" w:rsidP="00794319">
      <w:pPr>
        <w:pStyle w:val="NormalWeb"/>
        <w:spacing w:before="0" w:beforeAutospacing="0" w:after="0" w:afterAutospacing="0" w:line="288" w:lineRule="atLeast"/>
        <w:jc w:val="center"/>
        <w:textAlignment w:val="top"/>
        <w:rPr>
          <w:color w:val="000000"/>
        </w:rPr>
      </w:pPr>
    </w:p>
    <w:p w:rsidR="009620CA" w:rsidRDefault="007C3369" w:rsidP="00794319">
      <w:pPr>
        <w:pStyle w:val="NormalWeb"/>
        <w:spacing w:before="0" w:beforeAutospacing="0" w:after="0" w:afterAutospacing="0" w:line="288" w:lineRule="atLeast"/>
        <w:textAlignment w:val="top"/>
        <w:rPr>
          <w:color w:val="000000"/>
        </w:rPr>
      </w:pPr>
      <w:r w:rsidRPr="00150A01">
        <w:rPr>
          <w:color w:val="000000"/>
        </w:rPr>
        <w:t>(1)    По истеку рока за подношење жалби након доношења одлуке о</w:t>
      </w:r>
      <w:r w:rsidR="009908F7">
        <w:rPr>
          <w:color w:val="000000"/>
        </w:rPr>
        <w:t xml:space="preserve"> додјели уговора, </w:t>
      </w:r>
      <w:r w:rsidRPr="00150A01">
        <w:rPr>
          <w:color w:val="000000"/>
        </w:rPr>
        <w:t xml:space="preserve"> односно ако у року пре</w:t>
      </w:r>
      <w:r w:rsidR="009908F7">
        <w:rPr>
          <w:color w:val="000000"/>
        </w:rPr>
        <w:t xml:space="preserve">двиђеним законом није поднесена </w:t>
      </w:r>
      <w:r w:rsidRPr="00150A01">
        <w:rPr>
          <w:color w:val="000000"/>
        </w:rPr>
        <w:t xml:space="preserve">жалба или је жалба одбачена или </w:t>
      </w:r>
      <w:r w:rsidR="009623A1">
        <w:rPr>
          <w:color w:val="000000"/>
        </w:rPr>
        <w:t>одбијена,</w:t>
      </w:r>
      <w:r w:rsidRPr="00150A01">
        <w:rPr>
          <w:color w:val="000000"/>
        </w:rPr>
        <w:t xml:space="preserve"> сачињава </w:t>
      </w:r>
      <w:r w:rsidR="009623A1">
        <w:rPr>
          <w:color w:val="000000"/>
          <w:lang w:val="sr-Cyrl-RS"/>
        </w:rPr>
        <w:t xml:space="preserve">се </w:t>
      </w:r>
      <w:r w:rsidRPr="00150A01">
        <w:rPr>
          <w:color w:val="000000"/>
        </w:rPr>
        <w:t xml:space="preserve">приједлог уговора, који мора одговарати моделу </w:t>
      </w:r>
      <w:r w:rsidR="00553C6D">
        <w:rPr>
          <w:color w:val="000000"/>
          <w:lang w:val="sr-Cyrl-RS"/>
        </w:rPr>
        <w:t xml:space="preserve">нацрта </w:t>
      </w:r>
      <w:r w:rsidRPr="00150A01">
        <w:rPr>
          <w:color w:val="000000"/>
        </w:rPr>
        <w:t>уговора из тендерске документације.</w:t>
      </w:r>
      <w:r w:rsidRPr="00150A01">
        <w:rPr>
          <w:color w:val="000000"/>
        </w:rPr>
        <w:br/>
        <w:t>(3) Након потписивања, уговор се доставља на потписивање другој уговорној страни у довољном броју примјерака.</w:t>
      </w:r>
    </w:p>
    <w:p w:rsidR="000D135F" w:rsidRDefault="000D135F" w:rsidP="00C677A6">
      <w:pPr>
        <w:pStyle w:val="NormalWeb"/>
        <w:spacing w:before="0" w:beforeAutospacing="0" w:after="0" w:afterAutospacing="0" w:line="288" w:lineRule="atLeast"/>
        <w:textAlignment w:val="top"/>
        <w:rPr>
          <w:b/>
          <w:lang w:val="sr-Cyrl-BA"/>
        </w:rPr>
      </w:pPr>
    </w:p>
    <w:p w:rsidR="000D135F" w:rsidRDefault="000D135F" w:rsidP="00591C63">
      <w:pPr>
        <w:pStyle w:val="NormalWeb"/>
        <w:spacing w:before="0" w:beforeAutospacing="0" w:after="0" w:afterAutospacing="0" w:line="288" w:lineRule="atLeast"/>
        <w:jc w:val="center"/>
        <w:textAlignment w:val="top"/>
        <w:rPr>
          <w:b/>
          <w:lang w:val="sr-Cyrl-BA"/>
        </w:rPr>
      </w:pPr>
    </w:p>
    <w:p w:rsidR="00794319" w:rsidRPr="00591C63" w:rsidRDefault="008404FC" w:rsidP="00591C63">
      <w:pPr>
        <w:pStyle w:val="NormalWeb"/>
        <w:spacing w:before="0" w:beforeAutospacing="0" w:after="0" w:afterAutospacing="0" w:line="288" w:lineRule="atLeast"/>
        <w:jc w:val="center"/>
        <w:textAlignment w:val="top"/>
        <w:rPr>
          <w:color w:val="000000"/>
        </w:rPr>
      </w:pPr>
      <w:r w:rsidRPr="00A14151">
        <w:rPr>
          <w:b/>
          <w:lang w:val="sr-Cyrl-BA"/>
        </w:rPr>
        <w:lastRenderedPageBreak/>
        <w:t>Ч</w:t>
      </w:r>
      <w:r w:rsidR="006B09CA">
        <w:rPr>
          <w:b/>
          <w:lang w:val="sr-Cyrl-BA"/>
        </w:rPr>
        <w:t xml:space="preserve">лан </w:t>
      </w:r>
      <w:r w:rsidR="00F20680">
        <w:rPr>
          <w:b/>
          <w:lang w:val="sr-Cyrl-BA"/>
        </w:rPr>
        <w:t>18</w:t>
      </w:r>
      <w:r w:rsidR="009620CA">
        <w:rPr>
          <w:b/>
          <w:lang w:val="sr-Cyrl-BA"/>
        </w:rPr>
        <w:t>.</w:t>
      </w:r>
    </w:p>
    <w:p w:rsidR="00794319" w:rsidRDefault="00794319" w:rsidP="00794319">
      <w:pPr>
        <w:pStyle w:val="NoSpacing"/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p w:rsidR="007F7E30" w:rsidRPr="008404FC" w:rsidRDefault="007F7E30" w:rsidP="002E73CB">
      <w:pPr>
        <w:pStyle w:val="NoSpacing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8404FC">
        <w:rPr>
          <w:rFonts w:ascii="Times New Roman" w:hAnsi="Times New Roman" w:cs="Times New Roman"/>
          <w:b/>
          <w:sz w:val="20"/>
          <w:szCs w:val="20"/>
          <w:lang w:val="sr-Cyrl-BA"/>
        </w:rPr>
        <w:t>ДИРЕКТНИ СПОРАЗУМ</w:t>
      </w:r>
    </w:p>
    <w:p w:rsidR="007F7E30" w:rsidRPr="009412C9" w:rsidRDefault="007F7E30" w:rsidP="002E73CB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F7E30" w:rsidRPr="009412C9" w:rsidRDefault="007F7E30" w:rsidP="00347AF8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Директни споразум је поступак у којем уговорни орган тражи приједлог цијене или понуду од једног или више понуђача и преговора или прихвата ту цијену.</w:t>
      </w:r>
      <w:r w:rsidR="00EB75BB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У поступку директног споразума не доноси се одлука или рјешење о покретању поступка у писаној форми.</w:t>
      </w:r>
    </w:p>
    <w:p w:rsidR="008E42DB" w:rsidRPr="009412C9" w:rsidRDefault="007F7E30" w:rsidP="001B5F0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Поступак директног споразума се може провести када процијењена вриједност за </w:t>
      </w:r>
      <w:r w:rsidR="00347AF8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набавку роба, пружања услуга или извођења радова није већа од 6.000,00 КМ</w:t>
      </w:r>
      <w:r w:rsidR="008E42DB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без ПДВ-а</w:t>
      </w:r>
      <w:r w:rsidR="00347AF8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E42DB" w:rsidRPr="009412C9">
        <w:rPr>
          <w:rFonts w:ascii="Times New Roman" w:hAnsi="Times New Roman" w:cs="Times New Roman"/>
          <w:sz w:val="24"/>
          <w:szCs w:val="24"/>
          <w:lang w:val="sr-Cyrl-BA"/>
        </w:rPr>
        <w:t>при чему ни укупна процијењена вриједност истоврсних набавки на годишњем нивоу није већа од 10.000,00 КМ без ПДВ-а.</w:t>
      </w:r>
    </w:p>
    <w:p w:rsidR="00E50B0C" w:rsidRPr="00436BF7" w:rsidRDefault="008E42DB" w:rsidP="00436BF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Директни споразум сматра се закљученим прилагањем рачуна или друге документације.</w:t>
      </w:r>
      <w:r w:rsidR="00EB75BB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Наведена документација мора да буде потписана од стране директора школе.</w:t>
      </w:r>
    </w:p>
    <w:p w:rsidR="008E42DB" w:rsidRPr="00A14151" w:rsidRDefault="00F20680" w:rsidP="005555AA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19</w:t>
      </w:r>
      <w:r w:rsidR="00F82BBD" w:rsidRPr="00A14151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5555AA" w:rsidRPr="009412C9" w:rsidRDefault="005555AA" w:rsidP="005555AA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E42DB" w:rsidRPr="009412C9" w:rsidRDefault="008E42DB" w:rsidP="0096135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Набавка која је изузета од примјене Закона се исказује у Пл</w:t>
      </w:r>
      <w:r w:rsidR="00DD24CF">
        <w:rPr>
          <w:rFonts w:ascii="Times New Roman" w:hAnsi="Times New Roman" w:cs="Times New Roman"/>
          <w:sz w:val="24"/>
          <w:szCs w:val="24"/>
          <w:lang w:val="sr-Cyrl-BA"/>
        </w:rPr>
        <w:t>ану набавки уз навођење законског основа</w:t>
      </w:r>
      <w:r w:rsidR="0096135A">
        <w:rPr>
          <w:rFonts w:ascii="Times New Roman" w:hAnsi="Times New Roman" w:cs="Times New Roman"/>
          <w:sz w:val="24"/>
          <w:szCs w:val="24"/>
          <w:lang w:val="sr-Cyrl-BA"/>
        </w:rPr>
        <w:t xml:space="preserve"> за изузеће</w:t>
      </w:r>
      <w:r w:rsidR="00DD24CF">
        <w:rPr>
          <w:rFonts w:ascii="Times New Roman" w:hAnsi="Times New Roman" w:cs="Times New Roman"/>
          <w:sz w:val="24"/>
          <w:szCs w:val="24"/>
          <w:lang w:val="sr-Cyrl-BA"/>
        </w:rPr>
        <w:t>, предмета набавке, процијењене вриједности и извора финасирања- начина финансирања.</w:t>
      </w:r>
    </w:p>
    <w:p w:rsidR="00DE6D5A" w:rsidRDefault="00DE6D5A" w:rsidP="00FD5B0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За набавке које су изузете од примјене Закона, директор школе врши потписивање уговора.</w:t>
      </w:r>
    </w:p>
    <w:p w:rsidR="00DD24CF" w:rsidRPr="00FD5B04" w:rsidRDefault="00DD24CF" w:rsidP="00DD24C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Школа  </w:t>
      </w:r>
      <w:r w:rsidRPr="00DD24CF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обавезна </w:t>
      </w:r>
      <w:r w:rsidR="004F1E3F">
        <w:rPr>
          <w:rFonts w:ascii="Times New Roman" w:hAnsi="Times New Roman" w:cs="Times New Roman"/>
          <w:sz w:val="24"/>
          <w:szCs w:val="24"/>
          <w:lang w:val="sr-Cyrl-RS"/>
        </w:rPr>
        <w:t xml:space="preserve">да путем портала </w:t>
      </w:r>
      <w:r w:rsidR="004F1E3F">
        <w:rPr>
          <w:rFonts w:ascii="Times New Roman" w:hAnsi="Times New Roman" w:cs="Times New Roman"/>
          <w:sz w:val="24"/>
          <w:szCs w:val="24"/>
        </w:rPr>
        <w:t>Агенције</w:t>
      </w:r>
      <w:r w:rsidR="004F1E3F">
        <w:rPr>
          <w:rFonts w:ascii="Times New Roman" w:hAnsi="Times New Roman" w:cs="Times New Roman"/>
          <w:sz w:val="24"/>
          <w:szCs w:val="24"/>
          <w:lang w:val="sr-Cyrl-RS"/>
        </w:rPr>
        <w:t xml:space="preserve"> за јавне набавке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E3F">
        <w:rPr>
          <w:rFonts w:ascii="Times New Roman" w:hAnsi="Times New Roman" w:cs="Times New Roman"/>
          <w:sz w:val="24"/>
          <w:szCs w:val="24"/>
        </w:rPr>
        <w:t>достави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24CF">
        <w:rPr>
          <w:rFonts w:ascii="Times New Roman" w:hAnsi="Times New Roman" w:cs="Times New Roman"/>
          <w:sz w:val="24"/>
          <w:szCs w:val="24"/>
        </w:rPr>
        <w:t>извјештај</w:t>
      </w:r>
      <w:r w:rsidR="00F057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24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24CF">
        <w:rPr>
          <w:rFonts w:ascii="Times New Roman" w:hAnsi="Times New Roman" w:cs="Times New Roman"/>
          <w:sz w:val="24"/>
          <w:szCs w:val="24"/>
        </w:rPr>
        <w:t>додјељеном уговору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24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24CF">
        <w:rPr>
          <w:rFonts w:ascii="Times New Roman" w:hAnsi="Times New Roman" w:cs="Times New Roman"/>
          <w:sz w:val="24"/>
          <w:szCs w:val="24"/>
        </w:rPr>
        <w:t>изузећу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24CF">
        <w:rPr>
          <w:rFonts w:ascii="Times New Roman" w:hAnsi="Times New Roman" w:cs="Times New Roman"/>
          <w:sz w:val="24"/>
          <w:szCs w:val="24"/>
        </w:rPr>
        <w:t>у</w:t>
      </w:r>
      <w:r w:rsidR="004F1E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24CF">
        <w:rPr>
          <w:rFonts w:ascii="Times New Roman" w:hAnsi="Times New Roman" w:cs="Times New Roman"/>
          <w:sz w:val="24"/>
          <w:szCs w:val="24"/>
        </w:rPr>
        <w:t>року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24CF">
        <w:rPr>
          <w:rFonts w:ascii="Times New Roman" w:hAnsi="Times New Roman" w:cs="Times New Roman"/>
          <w:sz w:val="24"/>
          <w:szCs w:val="24"/>
        </w:rPr>
        <w:t>од</w:t>
      </w:r>
      <w:r w:rsidR="00F057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24C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24CF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24CF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24CF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24CF">
        <w:rPr>
          <w:rFonts w:ascii="Times New Roman" w:hAnsi="Times New Roman" w:cs="Times New Roman"/>
          <w:sz w:val="24"/>
          <w:szCs w:val="24"/>
        </w:rPr>
        <w:t>закључења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24CF">
        <w:rPr>
          <w:rFonts w:ascii="Times New Roman" w:hAnsi="Times New Roman" w:cs="Times New Roman"/>
          <w:sz w:val="24"/>
          <w:szCs w:val="24"/>
        </w:rPr>
        <w:t>уговора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6D5A" w:rsidRPr="00A14151" w:rsidRDefault="00F20680" w:rsidP="00623F93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20</w:t>
      </w:r>
      <w:r w:rsidR="00ED2145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F50418" w:rsidRPr="009412C9" w:rsidRDefault="00F50418" w:rsidP="008E42DB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E6D5A" w:rsidRPr="009412C9" w:rsidRDefault="00DE6D5A" w:rsidP="00347AF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Документација везана за јавне набавке као што су:</w:t>
      </w:r>
      <w:r w:rsidR="004526A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закључени уговори о набавци, захтјеви</w:t>
      </w:r>
      <w:r w:rsidR="004526A5">
        <w:rPr>
          <w:rFonts w:ascii="Times New Roman" w:hAnsi="Times New Roman" w:cs="Times New Roman"/>
          <w:sz w:val="24"/>
          <w:szCs w:val="24"/>
          <w:lang w:val="sr-Cyrl-BA"/>
        </w:rPr>
        <w:t xml:space="preserve"> за достављање понуда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, понуде, тендерска документација, документи који су пратили поступак испит</w:t>
      </w:r>
      <w:r w:rsidR="00D467EF" w:rsidRPr="009412C9">
        <w:rPr>
          <w:rFonts w:ascii="Times New Roman" w:hAnsi="Times New Roman" w:cs="Times New Roman"/>
          <w:sz w:val="24"/>
          <w:szCs w:val="24"/>
          <w:lang w:val="sr-Cyrl-BA"/>
        </w:rPr>
        <w:t>ивања и оцјене тржишта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, као и други документи који су пратили сам поступак набавке, чувају се у складу са </w:t>
      </w:r>
      <w:r w:rsidR="00110D46" w:rsidRPr="009412C9">
        <w:rPr>
          <w:rFonts w:ascii="Times New Roman" w:hAnsi="Times New Roman" w:cs="Times New Roman"/>
          <w:sz w:val="24"/>
          <w:szCs w:val="24"/>
          <w:lang w:val="sr-Cyrl-BA"/>
        </w:rPr>
        <w:t>законима Босне и Х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ерцеговине и интерним актима који се односе на архивирање.</w:t>
      </w:r>
    </w:p>
    <w:p w:rsidR="00DE6D5A" w:rsidRPr="009412C9" w:rsidRDefault="00DE6D5A" w:rsidP="008E42DB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878BF" w:rsidRPr="00591C63" w:rsidRDefault="007B01EE" w:rsidP="008E42DB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</w:t>
      </w:r>
      <w:r w:rsidR="00F20680">
        <w:rPr>
          <w:rFonts w:ascii="Times New Roman" w:hAnsi="Times New Roman" w:cs="Times New Roman"/>
          <w:b/>
          <w:sz w:val="24"/>
          <w:szCs w:val="24"/>
          <w:lang w:val="sr-Cyrl-BA"/>
        </w:rPr>
        <w:t>Члан 21</w:t>
      </w:r>
      <w:r w:rsidRPr="00591C63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B3414F" w:rsidRDefault="00B3414F" w:rsidP="008E42DB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Овај Правилник ступа на снагу </w:t>
      </w:r>
      <w:r w:rsidR="00250CC5">
        <w:rPr>
          <w:rFonts w:ascii="Times New Roman" w:hAnsi="Times New Roman" w:cs="Times New Roman"/>
          <w:sz w:val="24"/>
          <w:szCs w:val="24"/>
          <w:lang w:val="sr-Cyrl-BA"/>
        </w:rPr>
        <w:t xml:space="preserve">након усвајања од стране Школског одбора и даном објављивања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огласној табли школе.                                                                     </w:t>
      </w:r>
    </w:p>
    <w:p w:rsidR="00B3414F" w:rsidRPr="00591C63" w:rsidRDefault="00F20680" w:rsidP="00B3414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22</w:t>
      </w:r>
      <w:r w:rsidR="00B3414F" w:rsidRPr="00591C63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B3414F" w:rsidRDefault="00B3414F" w:rsidP="008E42DB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3414F" w:rsidRDefault="00CD3B93" w:rsidP="00B3414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Ступањем на с</w:t>
      </w:r>
      <w:r w:rsidR="00B3414F">
        <w:rPr>
          <w:rFonts w:ascii="Times New Roman" w:hAnsi="Times New Roman" w:cs="Times New Roman"/>
          <w:sz w:val="24"/>
          <w:szCs w:val="24"/>
          <w:lang w:val="sr-Cyrl-BA"/>
        </w:rPr>
        <w:t>нагу овог Правилника престаје да важи Интернин правилник о поступку директног споразума, број: 611-1124/2015 од 17.</w:t>
      </w:r>
      <w:r w:rsidR="0059769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3414F">
        <w:rPr>
          <w:rFonts w:ascii="Times New Roman" w:hAnsi="Times New Roman" w:cs="Times New Roman"/>
          <w:sz w:val="24"/>
          <w:szCs w:val="24"/>
          <w:lang w:val="sr-Cyrl-BA"/>
        </w:rPr>
        <w:t>6.</w:t>
      </w:r>
      <w:r w:rsidR="00C677A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3414F">
        <w:rPr>
          <w:rFonts w:ascii="Times New Roman" w:hAnsi="Times New Roman" w:cs="Times New Roman"/>
          <w:sz w:val="24"/>
          <w:szCs w:val="24"/>
          <w:lang w:val="sr-Cyrl-BA"/>
        </w:rPr>
        <w:t>2015. године.</w:t>
      </w:r>
    </w:p>
    <w:p w:rsidR="00B3414F" w:rsidRDefault="00B3414F" w:rsidP="00B3414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412C9" w:rsidRPr="009412C9" w:rsidRDefault="009412C9" w:rsidP="008E42DB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878BF" w:rsidRPr="009412C9" w:rsidRDefault="006878BF" w:rsidP="009908F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</w:t>
      </w:r>
      <w:r w:rsidR="009412C9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347AF8" w:rsidRPr="009412C9">
        <w:rPr>
          <w:rFonts w:ascii="Times New Roman" w:hAnsi="Times New Roman" w:cs="Times New Roman"/>
          <w:sz w:val="24"/>
          <w:szCs w:val="24"/>
          <w:lang w:val="sr-Cyrl-BA"/>
        </w:rPr>
        <w:t>Предсједник Школског одбора</w:t>
      </w:r>
    </w:p>
    <w:p w:rsidR="006878BF" w:rsidRPr="009412C9" w:rsidRDefault="006878BF" w:rsidP="009908F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</w:t>
      </w:r>
      <w:r w:rsidR="009412C9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_________________________</w:t>
      </w:r>
    </w:p>
    <w:p w:rsidR="006878BF" w:rsidRPr="009412C9" w:rsidRDefault="006878BF" w:rsidP="009908F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</w:t>
      </w:r>
      <w:r w:rsidR="00347AF8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908F7"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  <w:r w:rsidR="00347AF8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9908F7">
        <w:rPr>
          <w:rFonts w:ascii="Times New Roman" w:hAnsi="Times New Roman" w:cs="Times New Roman"/>
          <w:sz w:val="24"/>
          <w:szCs w:val="24"/>
          <w:lang w:val="sr-Cyrl-BA"/>
        </w:rPr>
        <w:t>Радован Тодоровић</w:t>
      </w:r>
      <w:r w:rsidR="00347AF8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    </w:t>
      </w:r>
      <w:r w:rsidR="00BB1E83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</w:p>
    <w:p w:rsidR="002E73CB" w:rsidRPr="009412C9" w:rsidRDefault="002E73CB" w:rsidP="009908F7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        </w:t>
      </w:r>
      <w:r w:rsidR="009908F7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</w:t>
      </w:r>
    </w:p>
    <w:p w:rsidR="001F2073" w:rsidRPr="009412C9" w:rsidRDefault="00CE5FF7" w:rsidP="001F2073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  <w:r w:rsidRPr="009412C9">
        <w:rPr>
          <w:rFonts w:ascii="Times New Roman" w:hAnsi="Times New Roman" w:cs="Times New Roman"/>
          <w:sz w:val="24"/>
          <w:szCs w:val="24"/>
          <w:lang w:val="sr-Cyrl-BA"/>
        </w:rPr>
        <w:t>Бр</w:t>
      </w:r>
      <w:r w:rsidR="004526A5">
        <w:rPr>
          <w:rFonts w:ascii="Times New Roman" w:hAnsi="Times New Roman" w:cs="Times New Roman"/>
          <w:sz w:val="24"/>
          <w:szCs w:val="24"/>
          <w:lang w:val="sr-Cyrl-BA"/>
        </w:rPr>
        <w:t xml:space="preserve">ој: 611- </w:t>
      </w:r>
      <w:r w:rsidR="00C20DAA">
        <w:rPr>
          <w:rFonts w:ascii="Times New Roman" w:hAnsi="Times New Roman" w:cs="Times New Roman"/>
          <w:sz w:val="24"/>
          <w:szCs w:val="24"/>
          <w:lang w:val="sr-Cyrl-BA"/>
        </w:rPr>
        <w:t>1320</w:t>
      </w:r>
      <w:r w:rsidRPr="009412C9">
        <w:rPr>
          <w:rFonts w:ascii="Times New Roman" w:hAnsi="Times New Roman" w:cs="Times New Roman"/>
          <w:sz w:val="24"/>
          <w:szCs w:val="24"/>
          <w:lang w:val="sr-Cyrl-BA"/>
        </w:rPr>
        <w:t>/2023</w:t>
      </w:r>
    </w:p>
    <w:p w:rsidR="00CE5FF7" w:rsidRPr="009412C9" w:rsidRDefault="004526A5" w:rsidP="001F2073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Датум:</w:t>
      </w:r>
      <w:r w:rsidR="00BB1E83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0722A">
        <w:rPr>
          <w:rFonts w:ascii="Times New Roman" w:hAnsi="Times New Roman" w:cs="Times New Roman"/>
          <w:sz w:val="24"/>
          <w:szCs w:val="24"/>
          <w:lang w:val="sr-Cyrl-BA"/>
        </w:rPr>
        <w:t xml:space="preserve">28 .11. </w:t>
      </w:r>
      <w:r w:rsidR="00EE7900">
        <w:rPr>
          <w:rFonts w:ascii="Times New Roman" w:hAnsi="Times New Roman" w:cs="Times New Roman"/>
          <w:sz w:val="24"/>
          <w:szCs w:val="24"/>
          <w:lang w:val="sr-Cyrl-BA"/>
        </w:rPr>
        <w:t>2023. године</w:t>
      </w:r>
      <w:r w:rsidR="00CE5FF7" w:rsidRPr="009412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44646A" w:rsidRPr="009412C9" w:rsidRDefault="0044646A" w:rsidP="00234427">
      <w:pPr>
        <w:rPr>
          <w:rFonts w:ascii="Times New Roman" w:hAnsi="Times New Roman" w:cs="Times New Roman"/>
          <w:sz w:val="24"/>
          <w:szCs w:val="24"/>
        </w:rPr>
      </w:pPr>
    </w:p>
    <w:sectPr w:rsidR="0044646A" w:rsidRPr="0094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32" w:rsidRDefault="00AB4432" w:rsidP="005D2DF8">
      <w:pPr>
        <w:spacing w:after="0" w:line="240" w:lineRule="auto"/>
      </w:pPr>
      <w:r>
        <w:separator/>
      </w:r>
    </w:p>
  </w:endnote>
  <w:endnote w:type="continuationSeparator" w:id="0">
    <w:p w:rsidR="00AB4432" w:rsidRDefault="00AB4432" w:rsidP="005D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32" w:rsidRDefault="00AB4432" w:rsidP="005D2DF8">
      <w:pPr>
        <w:spacing w:after="0" w:line="240" w:lineRule="auto"/>
      </w:pPr>
      <w:r>
        <w:separator/>
      </w:r>
    </w:p>
  </w:footnote>
  <w:footnote w:type="continuationSeparator" w:id="0">
    <w:p w:rsidR="00AB4432" w:rsidRDefault="00AB4432" w:rsidP="005D2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6pt;height:3pt" coordsize="" o:spt="100" o:bullet="t" adj="0,,0" path="" stroked="f">
        <v:stroke joinstyle="miter"/>
        <v:imagedata r:id="rId1" o:title="image44"/>
        <v:formulas/>
        <v:path o:connecttype="segments"/>
      </v:shape>
    </w:pict>
  </w:numPicBullet>
  <w:abstractNum w:abstractNumId="0" w15:restartNumberingAfterBreak="0">
    <w:nsid w:val="00FA2CDA"/>
    <w:multiLevelType w:val="hybridMultilevel"/>
    <w:tmpl w:val="A70CFB00"/>
    <w:lvl w:ilvl="0" w:tplc="9356E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0BD8"/>
    <w:multiLevelType w:val="hybridMultilevel"/>
    <w:tmpl w:val="303E3DA4"/>
    <w:lvl w:ilvl="0" w:tplc="9356E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0AF1"/>
    <w:multiLevelType w:val="hybridMultilevel"/>
    <w:tmpl w:val="887095F8"/>
    <w:lvl w:ilvl="0" w:tplc="9356E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75DA"/>
    <w:multiLevelType w:val="hybridMultilevel"/>
    <w:tmpl w:val="1EC6F7DE"/>
    <w:lvl w:ilvl="0" w:tplc="9356E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D5D15"/>
    <w:multiLevelType w:val="hybridMultilevel"/>
    <w:tmpl w:val="834EEE9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310B8"/>
    <w:multiLevelType w:val="hybridMultilevel"/>
    <w:tmpl w:val="4D56469A"/>
    <w:lvl w:ilvl="0" w:tplc="9356E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A261B"/>
    <w:multiLevelType w:val="hybridMultilevel"/>
    <w:tmpl w:val="73FAA7E0"/>
    <w:lvl w:ilvl="0" w:tplc="9356E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D249D"/>
    <w:multiLevelType w:val="hybridMultilevel"/>
    <w:tmpl w:val="75EC51CA"/>
    <w:lvl w:ilvl="0" w:tplc="DFA08C4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F44DF"/>
    <w:multiLevelType w:val="hybridMultilevel"/>
    <w:tmpl w:val="ADE6F8C6"/>
    <w:lvl w:ilvl="0" w:tplc="9356E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F59D4"/>
    <w:multiLevelType w:val="hybridMultilevel"/>
    <w:tmpl w:val="EBD0305A"/>
    <w:lvl w:ilvl="0" w:tplc="9356E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E514F"/>
    <w:multiLevelType w:val="hybridMultilevel"/>
    <w:tmpl w:val="65A83424"/>
    <w:lvl w:ilvl="0" w:tplc="FCB681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2E33"/>
    <w:multiLevelType w:val="hybridMultilevel"/>
    <w:tmpl w:val="14600C00"/>
    <w:lvl w:ilvl="0" w:tplc="9356E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F25F8"/>
    <w:multiLevelType w:val="hybridMultilevel"/>
    <w:tmpl w:val="9454DDE6"/>
    <w:lvl w:ilvl="0" w:tplc="751A03F0">
      <w:start w:val="5"/>
      <w:numFmt w:val="decimal"/>
      <w:lvlText w:val="(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A4150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4379A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E678A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0768C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4BB68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4353C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950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A628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3561B7"/>
    <w:multiLevelType w:val="hybridMultilevel"/>
    <w:tmpl w:val="B45CBF7C"/>
    <w:lvl w:ilvl="0" w:tplc="9356E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6A56"/>
    <w:multiLevelType w:val="hybridMultilevel"/>
    <w:tmpl w:val="4D24E206"/>
    <w:lvl w:ilvl="0" w:tplc="9356EF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FD4501"/>
    <w:multiLevelType w:val="hybridMultilevel"/>
    <w:tmpl w:val="164A55D2"/>
    <w:lvl w:ilvl="0" w:tplc="D1AC563C">
      <w:start w:val="1"/>
      <w:numFmt w:val="bullet"/>
      <w:lvlText w:val="•"/>
      <w:lvlPicBulletId w:val="0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8E748C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02B8FC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2FC94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0EED30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C9A02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23BBA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6B9A6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400BD4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B43CAC"/>
    <w:multiLevelType w:val="hybridMultilevel"/>
    <w:tmpl w:val="D6F044F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B0C0F"/>
    <w:multiLevelType w:val="hybridMultilevel"/>
    <w:tmpl w:val="3078DBD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02D71"/>
    <w:multiLevelType w:val="hybridMultilevel"/>
    <w:tmpl w:val="CB7E5AB8"/>
    <w:lvl w:ilvl="0" w:tplc="9356E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97539"/>
    <w:multiLevelType w:val="hybridMultilevel"/>
    <w:tmpl w:val="BDC0E5D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07D46"/>
    <w:multiLevelType w:val="hybridMultilevel"/>
    <w:tmpl w:val="1486C7A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D1C10"/>
    <w:multiLevelType w:val="hybridMultilevel"/>
    <w:tmpl w:val="513CF896"/>
    <w:lvl w:ilvl="0" w:tplc="CB2E2D40">
      <w:start w:val="2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57EBC"/>
    <w:multiLevelType w:val="hybridMultilevel"/>
    <w:tmpl w:val="70AA952C"/>
    <w:lvl w:ilvl="0" w:tplc="53B0DC50">
      <w:start w:val="1"/>
      <w:numFmt w:val="decimal"/>
      <w:lvlText w:val="(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2B15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E0410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8E0BC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96EA68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09FA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4F12A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CAAFA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CAF0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1A34FE"/>
    <w:multiLevelType w:val="hybridMultilevel"/>
    <w:tmpl w:val="6FC8BF90"/>
    <w:lvl w:ilvl="0" w:tplc="9356E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B6DD5"/>
    <w:multiLevelType w:val="hybridMultilevel"/>
    <w:tmpl w:val="D9AE60FA"/>
    <w:lvl w:ilvl="0" w:tplc="9356E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19"/>
  </w:num>
  <w:num w:numId="5">
    <w:abstractNumId w:val="4"/>
  </w:num>
  <w:num w:numId="6">
    <w:abstractNumId w:val="18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  <w:num w:numId="14">
    <w:abstractNumId w:val="13"/>
  </w:num>
  <w:num w:numId="15">
    <w:abstractNumId w:val="23"/>
  </w:num>
  <w:num w:numId="16">
    <w:abstractNumId w:val="2"/>
  </w:num>
  <w:num w:numId="17">
    <w:abstractNumId w:val="14"/>
  </w:num>
  <w:num w:numId="18">
    <w:abstractNumId w:val="10"/>
  </w:num>
  <w:num w:numId="19">
    <w:abstractNumId w:val="7"/>
  </w:num>
  <w:num w:numId="20">
    <w:abstractNumId w:val="6"/>
  </w:num>
  <w:num w:numId="21">
    <w:abstractNumId w:val="21"/>
  </w:num>
  <w:num w:numId="22">
    <w:abstractNumId w:val="24"/>
  </w:num>
  <w:num w:numId="23">
    <w:abstractNumId w:val="22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C5"/>
    <w:rsid w:val="00001A9C"/>
    <w:rsid w:val="0000200E"/>
    <w:rsid w:val="00012812"/>
    <w:rsid w:val="00016535"/>
    <w:rsid w:val="000176A7"/>
    <w:rsid w:val="00050882"/>
    <w:rsid w:val="00073ADC"/>
    <w:rsid w:val="00081021"/>
    <w:rsid w:val="00095EAC"/>
    <w:rsid w:val="00097822"/>
    <w:rsid w:val="000D135F"/>
    <w:rsid w:val="000D644A"/>
    <w:rsid w:val="000D6672"/>
    <w:rsid w:val="000E1A72"/>
    <w:rsid w:val="000E7907"/>
    <w:rsid w:val="00101D71"/>
    <w:rsid w:val="00110D46"/>
    <w:rsid w:val="001466B4"/>
    <w:rsid w:val="00150A01"/>
    <w:rsid w:val="001553F9"/>
    <w:rsid w:val="0016088D"/>
    <w:rsid w:val="0016273E"/>
    <w:rsid w:val="00166ACF"/>
    <w:rsid w:val="00190B09"/>
    <w:rsid w:val="0019175F"/>
    <w:rsid w:val="001B327C"/>
    <w:rsid w:val="001B5F06"/>
    <w:rsid w:val="001D37B6"/>
    <w:rsid w:val="001F2073"/>
    <w:rsid w:val="00202C17"/>
    <w:rsid w:val="00202E2B"/>
    <w:rsid w:val="0020722A"/>
    <w:rsid w:val="002142D2"/>
    <w:rsid w:val="00217036"/>
    <w:rsid w:val="00234427"/>
    <w:rsid w:val="0024672A"/>
    <w:rsid w:val="00250CC5"/>
    <w:rsid w:val="00266D76"/>
    <w:rsid w:val="00267659"/>
    <w:rsid w:val="002933B1"/>
    <w:rsid w:val="002A0719"/>
    <w:rsid w:val="002A1BC4"/>
    <w:rsid w:val="002B01DA"/>
    <w:rsid w:val="002B394D"/>
    <w:rsid w:val="002D3314"/>
    <w:rsid w:val="002D4ADD"/>
    <w:rsid w:val="002E73CB"/>
    <w:rsid w:val="003059A7"/>
    <w:rsid w:val="00312DA8"/>
    <w:rsid w:val="0031626C"/>
    <w:rsid w:val="003438C2"/>
    <w:rsid w:val="00343C6C"/>
    <w:rsid w:val="00347AF8"/>
    <w:rsid w:val="00355018"/>
    <w:rsid w:val="00356709"/>
    <w:rsid w:val="0037463B"/>
    <w:rsid w:val="00380A3C"/>
    <w:rsid w:val="00386A29"/>
    <w:rsid w:val="003C2C14"/>
    <w:rsid w:val="003C4AC4"/>
    <w:rsid w:val="003F63D6"/>
    <w:rsid w:val="004336CF"/>
    <w:rsid w:val="00436BF7"/>
    <w:rsid w:val="0044646A"/>
    <w:rsid w:val="004526A5"/>
    <w:rsid w:val="00476FBE"/>
    <w:rsid w:val="00482D28"/>
    <w:rsid w:val="004A0268"/>
    <w:rsid w:val="004A12E1"/>
    <w:rsid w:val="004B2DC5"/>
    <w:rsid w:val="004B491D"/>
    <w:rsid w:val="004D2EA2"/>
    <w:rsid w:val="004D7410"/>
    <w:rsid w:val="004E7129"/>
    <w:rsid w:val="004F1E3F"/>
    <w:rsid w:val="00507835"/>
    <w:rsid w:val="0051062B"/>
    <w:rsid w:val="0052531E"/>
    <w:rsid w:val="005263E6"/>
    <w:rsid w:val="0052708B"/>
    <w:rsid w:val="00532CAA"/>
    <w:rsid w:val="00533C84"/>
    <w:rsid w:val="00553C6D"/>
    <w:rsid w:val="005555AA"/>
    <w:rsid w:val="00555FA8"/>
    <w:rsid w:val="005635F4"/>
    <w:rsid w:val="00565B12"/>
    <w:rsid w:val="00591C63"/>
    <w:rsid w:val="0059458A"/>
    <w:rsid w:val="0059769A"/>
    <w:rsid w:val="005B17EE"/>
    <w:rsid w:val="005B45EC"/>
    <w:rsid w:val="005C30AD"/>
    <w:rsid w:val="005D2DF8"/>
    <w:rsid w:val="005D5052"/>
    <w:rsid w:val="005E1C10"/>
    <w:rsid w:val="005E53E4"/>
    <w:rsid w:val="00623F93"/>
    <w:rsid w:val="00625864"/>
    <w:rsid w:val="00654768"/>
    <w:rsid w:val="00655D51"/>
    <w:rsid w:val="0068160B"/>
    <w:rsid w:val="006878BF"/>
    <w:rsid w:val="006A3B62"/>
    <w:rsid w:val="006A5D5A"/>
    <w:rsid w:val="006B09CA"/>
    <w:rsid w:val="006D456E"/>
    <w:rsid w:val="006E0457"/>
    <w:rsid w:val="006E23D7"/>
    <w:rsid w:val="00702678"/>
    <w:rsid w:val="00713A98"/>
    <w:rsid w:val="007236D3"/>
    <w:rsid w:val="00745B68"/>
    <w:rsid w:val="00753086"/>
    <w:rsid w:val="007606EB"/>
    <w:rsid w:val="00763032"/>
    <w:rsid w:val="0077673E"/>
    <w:rsid w:val="00784B38"/>
    <w:rsid w:val="00790937"/>
    <w:rsid w:val="00794319"/>
    <w:rsid w:val="0079512D"/>
    <w:rsid w:val="007A48C2"/>
    <w:rsid w:val="007B01EE"/>
    <w:rsid w:val="007C3369"/>
    <w:rsid w:val="007E31F3"/>
    <w:rsid w:val="007E59D7"/>
    <w:rsid w:val="007F7E30"/>
    <w:rsid w:val="00807D2B"/>
    <w:rsid w:val="008347C5"/>
    <w:rsid w:val="00834B01"/>
    <w:rsid w:val="008404FC"/>
    <w:rsid w:val="00853860"/>
    <w:rsid w:val="00857778"/>
    <w:rsid w:val="00865BD6"/>
    <w:rsid w:val="00872EB0"/>
    <w:rsid w:val="008776C1"/>
    <w:rsid w:val="00891E99"/>
    <w:rsid w:val="008B652A"/>
    <w:rsid w:val="008C2D40"/>
    <w:rsid w:val="008C6422"/>
    <w:rsid w:val="008C71AA"/>
    <w:rsid w:val="008D3780"/>
    <w:rsid w:val="008E0AA1"/>
    <w:rsid w:val="008E42DB"/>
    <w:rsid w:val="008E7066"/>
    <w:rsid w:val="00904948"/>
    <w:rsid w:val="00940BF0"/>
    <w:rsid w:val="009412C9"/>
    <w:rsid w:val="009505CE"/>
    <w:rsid w:val="009549E7"/>
    <w:rsid w:val="0096135A"/>
    <w:rsid w:val="009620CA"/>
    <w:rsid w:val="009623A1"/>
    <w:rsid w:val="00971FD5"/>
    <w:rsid w:val="009908F7"/>
    <w:rsid w:val="009A70BD"/>
    <w:rsid w:val="009B4839"/>
    <w:rsid w:val="009F13B3"/>
    <w:rsid w:val="009F14D3"/>
    <w:rsid w:val="00A0631A"/>
    <w:rsid w:val="00A11EF0"/>
    <w:rsid w:val="00A13FE9"/>
    <w:rsid w:val="00A14151"/>
    <w:rsid w:val="00A234D0"/>
    <w:rsid w:val="00A351F8"/>
    <w:rsid w:val="00A3633B"/>
    <w:rsid w:val="00A50EEC"/>
    <w:rsid w:val="00A525B2"/>
    <w:rsid w:val="00A6250D"/>
    <w:rsid w:val="00A6597A"/>
    <w:rsid w:val="00A71D70"/>
    <w:rsid w:val="00A9333B"/>
    <w:rsid w:val="00AA720E"/>
    <w:rsid w:val="00AB4432"/>
    <w:rsid w:val="00AC548D"/>
    <w:rsid w:val="00AE7718"/>
    <w:rsid w:val="00AF1778"/>
    <w:rsid w:val="00AF78D7"/>
    <w:rsid w:val="00B06479"/>
    <w:rsid w:val="00B070A6"/>
    <w:rsid w:val="00B3414F"/>
    <w:rsid w:val="00B53D79"/>
    <w:rsid w:val="00B72F5A"/>
    <w:rsid w:val="00B7679C"/>
    <w:rsid w:val="00B77D1F"/>
    <w:rsid w:val="00BB1E83"/>
    <w:rsid w:val="00BB350E"/>
    <w:rsid w:val="00BC0EC9"/>
    <w:rsid w:val="00BF7453"/>
    <w:rsid w:val="00C05759"/>
    <w:rsid w:val="00C17E3D"/>
    <w:rsid w:val="00C20DAA"/>
    <w:rsid w:val="00C31B93"/>
    <w:rsid w:val="00C55D0A"/>
    <w:rsid w:val="00C63E4B"/>
    <w:rsid w:val="00C677A6"/>
    <w:rsid w:val="00C725D9"/>
    <w:rsid w:val="00C76A4B"/>
    <w:rsid w:val="00CD3B93"/>
    <w:rsid w:val="00CE2798"/>
    <w:rsid w:val="00CE5FF7"/>
    <w:rsid w:val="00CF564A"/>
    <w:rsid w:val="00CF698F"/>
    <w:rsid w:val="00D054CE"/>
    <w:rsid w:val="00D12092"/>
    <w:rsid w:val="00D16153"/>
    <w:rsid w:val="00D20229"/>
    <w:rsid w:val="00D35A5A"/>
    <w:rsid w:val="00D40A5C"/>
    <w:rsid w:val="00D444F6"/>
    <w:rsid w:val="00D467EF"/>
    <w:rsid w:val="00D934AE"/>
    <w:rsid w:val="00DC3C83"/>
    <w:rsid w:val="00DD217A"/>
    <w:rsid w:val="00DD24CF"/>
    <w:rsid w:val="00DD491B"/>
    <w:rsid w:val="00DE6D5A"/>
    <w:rsid w:val="00E0423F"/>
    <w:rsid w:val="00E32E17"/>
    <w:rsid w:val="00E42333"/>
    <w:rsid w:val="00E43F8E"/>
    <w:rsid w:val="00E50B0C"/>
    <w:rsid w:val="00E60AF3"/>
    <w:rsid w:val="00E765D0"/>
    <w:rsid w:val="00EA0CA9"/>
    <w:rsid w:val="00EB218F"/>
    <w:rsid w:val="00EB75BB"/>
    <w:rsid w:val="00EC2E26"/>
    <w:rsid w:val="00EC69B6"/>
    <w:rsid w:val="00ED0D2F"/>
    <w:rsid w:val="00ED2145"/>
    <w:rsid w:val="00ED71A8"/>
    <w:rsid w:val="00EE7900"/>
    <w:rsid w:val="00EF19EC"/>
    <w:rsid w:val="00F057C2"/>
    <w:rsid w:val="00F20680"/>
    <w:rsid w:val="00F50418"/>
    <w:rsid w:val="00F65BA1"/>
    <w:rsid w:val="00F70077"/>
    <w:rsid w:val="00F82BBD"/>
    <w:rsid w:val="00F83B7C"/>
    <w:rsid w:val="00F84DD3"/>
    <w:rsid w:val="00FA3399"/>
    <w:rsid w:val="00FB0D48"/>
    <w:rsid w:val="00FB571A"/>
    <w:rsid w:val="00FD5B04"/>
    <w:rsid w:val="00FD6EB3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7387"/>
  <w15:docId w15:val="{685E105E-BE4D-49EC-8B10-8E2A1AA2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4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2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DF8"/>
  </w:style>
  <w:style w:type="paragraph" w:styleId="Footer">
    <w:name w:val="footer"/>
    <w:basedOn w:val="Normal"/>
    <w:link w:val="FooterChar"/>
    <w:uiPriority w:val="99"/>
    <w:unhideWhenUsed/>
    <w:rsid w:val="005D2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F8"/>
  </w:style>
  <w:style w:type="paragraph" w:styleId="NormalWeb">
    <w:name w:val="Normal (Web)"/>
    <w:basedOn w:val="Normal"/>
    <w:uiPriority w:val="99"/>
    <w:unhideWhenUsed/>
    <w:rsid w:val="007C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7C33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QWERTY</cp:lastModifiedBy>
  <cp:revision>176</cp:revision>
  <cp:lastPrinted>2023-11-28T12:44:00Z</cp:lastPrinted>
  <dcterms:created xsi:type="dcterms:W3CDTF">2023-05-05T08:50:00Z</dcterms:created>
  <dcterms:modified xsi:type="dcterms:W3CDTF">2023-11-28T12:47:00Z</dcterms:modified>
</cp:coreProperties>
</file>