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72E" w:rsidRPr="00FE733A" w:rsidRDefault="00FE733A" w:rsidP="00EC6F2A">
      <w:pPr>
        <w:spacing w:after="0" w:line="240" w:lineRule="auto"/>
        <w:rPr>
          <w:rFonts w:ascii="Calibri" w:eastAsia="Times New Roman" w:hAnsi="Calibri" w:cs="Times New Roman"/>
          <w:b/>
          <w:lang w:val="sr-Cyrl-RS" w:eastAsia="sr-Cyrl-RS"/>
        </w:rPr>
      </w:pPr>
      <w:r w:rsidRPr="00FE733A">
        <w:rPr>
          <w:rFonts w:ascii="Calibri" w:eastAsia="Times New Roman" w:hAnsi="Calibri" w:cs="Times New Roman"/>
          <w:b/>
          <w:lang w:val="sr-Cyrl-RS" w:eastAsia="sr-Cyrl-RS"/>
        </w:rPr>
        <w:t xml:space="preserve">                                                                                                                                </w:t>
      </w:r>
      <w:r w:rsidR="0084609E">
        <w:rPr>
          <w:rFonts w:ascii="Calibri" w:eastAsia="Times New Roman" w:hAnsi="Calibri" w:cs="Times New Roman"/>
          <w:b/>
          <w:lang w:val="sr-Cyrl-RS" w:eastAsia="sr-Cyrl-RS"/>
        </w:rPr>
        <w:t xml:space="preserve">         </w:t>
      </w:r>
    </w:p>
    <w:p w:rsidR="00FE733A" w:rsidRDefault="00FE733A" w:rsidP="00FE733A">
      <w:pPr>
        <w:spacing w:after="0" w:line="240" w:lineRule="auto"/>
        <w:rPr>
          <w:rFonts w:ascii="Calibri" w:eastAsia="Times New Roman" w:hAnsi="Calibri" w:cs="Times New Roman"/>
          <w:lang w:val="sr-Cyrl-RS" w:eastAsia="sr-Cyrl-RS"/>
        </w:rPr>
      </w:pPr>
    </w:p>
    <w:p w:rsidR="00201126" w:rsidRPr="00EE6DAB" w:rsidRDefault="00FE733A" w:rsidP="00201126">
      <w:pPr>
        <w:spacing w:after="0" w:line="240" w:lineRule="auto"/>
        <w:rPr>
          <w:rFonts w:ascii="Calibri" w:eastAsia="Times New Roman" w:hAnsi="Calibri" w:cs="Times New Roman"/>
          <w:lang w:val="sr-Cyrl-RS" w:eastAsia="sr-Cyrl-RS"/>
        </w:rPr>
      </w:pPr>
      <w:r>
        <w:rPr>
          <w:rFonts w:ascii="Calibri" w:eastAsia="Times New Roman" w:hAnsi="Calibri" w:cs="Times New Roman"/>
          <w:lang w:val="sr-Cyrl-RS" w:eastAsia="sr-Cyrl-RS"/>
        </w:rPr>
        <w:t xml:space="preserve">На основу </w:t>
      </w:r>
      <w:r w:rsidRPr="00201126">
        <w:rPr>
          <w:rFonts w:ascii="Calibri" w:eastAsia="Times New Roman" w:hAnsi="Calibri" w:cs="Times New Roman"/>
          <w:lang w:val="sr-Cyrl-BA" w:eastAsia="sr-Cyrl-RS"/>
        </w:rPr>
        <w:t xml:space="preserve"> члана 1</w:t>
      </w:r>
      <w:r w:rsidRPr="00201126">
        <w:rPr>
          <w:rFonts w:ascii="Calibri" w:eastAsia="Times New Roman" w:hAnsi="Calibri" w:cs="Times New Roman"/>
          <w:lang w:val="sr-Cyrl-RS" w:eastAsia="sr-Cyrl-RS"/>
        </w:rPr>
        <w:t>7</w:t>
      </w:r>
      <w:r w:rsidRPr="00201126">
        <w:rPr>
          <w:rFonts w:ascii="Calibri" w:eastAsia="Times New Roman" w:hAnsi="Calibri" w:cs="Times New Roman"/>
          <w:lang w:val="sr-Cyrl-BA" w:eastAsia="sr-Cyrl-RS"/>
        </w:rPr>
        <w:t>.</w:t>
      </w:r>
      <w:r>
        <w:rPr>
          <w:rFonts w:ascii="Calibri" w:eastAsia="Times New Roman" w:hAnsi="Calibri" w:cs="Times New Roman"/>
          <w:lang w:val="sr-Cyrl-BA" w:eastAsia="sr-Cyrl-RS"/>
        </w:rPr>
        <w:t xml:space="preserve"> </w:t>
      </w:r>
      <w:r w:rsidRPr="00201126">
        <w:rPr>
          <w:rFonts w:ascii="Calibri" w:eastAsia="Times New Roman" w:hAnsi="Calibri" w:cs="Times New Roman"/>
          <w:lang w:val="sr-Cyrl-RS" w:eastAsia="sr-Cyrl-RS"/>
        </w:rPr>
        <w:t>став 1</w:t>
      </w:r>
      <w:r>
        <w:rPr>
          <w:rFonts w:ascii="Calibri" w:eastAsia="Times New Roman" w:hAnsi="Calibri" w:cs="Times New Roman"/>
          <w:lang w:val="sr-Cyrl-RS" w:eastAsia="sr-Cyrl-RS"/>
        </w:rPr>
        <w:t>.</w:t>
      </w:r>
      <w:r w:rsidRPr="00201126">
        <w:rPr>
          <w:rFonts w:ascii="Calibri" w:eastAsia="Times New Roman" w:hAnsi="Calibri" w:cs="Times New Roman"/>
          <w:lang w:val="sr-Cyrl-BA" w:eastAsia="sr-Cyrl-RS"/>
        </w:rPr>
        <w:t xml:space="preserve"> Закона о рачуноводству и ревизији РС („Службени гласник Р</w:t>
      </w:r>
      <w:r>
        <w:rPr>
          <w:rFonts w:ascii="Calibri" w:eastAsia="Times New Roman" w:hAnsi="Calibri" w:cs="Times New Roman"/>
          <w:lang w:val="sr-Cyrl-BA" w:eastAsia="sr-Cyrl-RS"/>
        </w:rPr>
        <w:t xml:space="preserve">епублике </w:t>
      </w:r>
      <w:r w:rsidRPr="00201126">
        <w:rPr>
          <w:rFonts w:ascii="Calibri" w:eastAsia="Times New Roman" w:hAnsi="Calibri" w:cs="Times New Roman"/>
          <w:lang w:val="sr-Cyrl-BA" w:eastAsia="sr-Cyrl-RS"/>
        </w:rPr>
        <w:t>С</w:t>
      </w:r>
      <w:r>
        <w:rPr>
          <w:rFonts w:ascii="Calibri" w:eastAsia="Times New Roman" w:hAnsi="Calibri" w:cs="Times New Roman"/>
          <w:lang w:val="sr-Cyrl-BA" w:eastAsia="sr-Cyrl-RS"/>
        </w:rPr>
        <w:t xml:space="preserve">рпске“, </w:t>
      </w:r>
      <w:r w:rsidRPr="00201126">
        <w:rPr>
          <w:rFonts w:ascii="Calibri" w:eastAsia="Times New Roman" w:hAnsi="Calibri" w:cs="Times New Roman"/>
          <w:lang w:val="sr-Cyrl-BA" w:eastAsia="sr-Cyrl-RS"/>
        </w:rPr>
        <w:t>бр</w:t>
      </w:r>
      <w:r>
        <w:rPr>
          <w:rFonts w:ascii="Calibri" w:eastAsia="Times New Roman" w:hAnsi="Calibri" w:cs="Times New Roman"/>
          <w:lang w:val="sr-Cyrl-BA" w:eastAsia="sr-Cyrl-RS"/>
        </w:rPr>
        <w:t>ој:</w:t>
      </w:r>
      <w:r w:rsidRPr="00201126">
        <w:rPr>
          <w:rFonts w:ascii="Calibri" w:eastAsia="Times New Roman" w:hAnsi="Calibri" w:cs="Times New Roman"/>
          <w:lang w:val="sr-Cyrl-BA" w:eastAsia="sr-Cyrl-RS"/>
        </w:rPr>
        <w:t xml:space="preserve"> 94/15</w:t>
      </w:r>
      <w:r>
        <w:rPr>
          <w:rFonts w:ascii="Calibri" w:eastAsia="Times New Roman" w:hAnsi="Calibri" w:cs="Times New Roman"/>
          <w:lang w:val="sr-Latn-RS" w:eastAsia="sr-Cyrl-RS"/>
        </w:rPr>
        <w:t xml:space="preserve"> </w:t>
      </w:r>
      <w:r>
        <w:rPr>
          <w:rFonts w:ascii="Calibri" w:eastAsia="Times New Roman" w:hAnsi="Calibri" w:cs="Times New Roman"/>
          <w:lang w:val="sr-Cyrl-RS" w:eastAsia="sr-Cyrl-RS"/>
        </w:rPr>
        <w:t>и 78/20</w:t>
      </w:r>
      <w:r w:rsidRPr="00201126">
        <w:rPr>
          <w:rFonts w:ascii="Calibri" w:eastAsia="Times New Roman" w:hAnsi="Calibri" w:cs="Times New Roman"/>
          <w:lang w:val="sr-Cyrl-BA" w:eastAsia="sr-Cyrl-RS"/>
        </w:rPr>
        <w:t xml:space="preserve">), </w:t>
      </w:r>
      <w:r>
        <w:rPr>
          <w:rFonts w:ascii="Calibri" w:eastAsia="Times New Roman" w:hAnsi="Calibri" w:cs="Times New Roman"/>
          <w:lang w:val="sr-Cyrl-BA" w:eastAsia="sr-Cyrl-RS"/>
        </w:rPr>
        <w:t>н</w:t>
      </w:r>
      <w:r w:rsidR="00201126" w:rsidRPr="00201126">
        <w:rPr>
          <w:rFonts w:ascii="Calibri" w:eastAsia="Times New Roman" w:hAnsi="Calibri" w:cs="Times New Roman"/>
          <w:lang w:val="sr-Cyrl-BA" w:eastAsia="sr-Cyrl-RS"/>
        </w:rPr>
        <w:t xml:space="preserve">а основу </w:t>
      </w:r>
      <w:r w:rsidR="0019772E">
        <w:rPr>
          <w:rFonts w:ascii="Calibri" w:eastAsia="Times New Roman" w:hAnsi="Calibri" w:cs="Times New Roman"/>
          <w:lang w:val="sr-Cyrl-RS" w:eastAsia="sr-Cyrl-RS"/>
        </w:rPr>
        <w:t xml:space="preserve">члана 128. </w:t>
      </w:r>
      <w:r w:rsidR="00201126" w:rsidRPr="00201126">
        <w:rPr>
          <w:rFonts w:ascii="Calibri" w:eastAsia="Times New Roman" w:hAnsi="Calibri" w:cs="Times New Roman"/>
          <w:lang w:val="sr-Cyrl-BA" w:eastAsia="sr-Cyrl-RS"/>
        </w:rPr>
        <w:t>Закона о средњем образовању и</w:t>
      </w:r>
      <w:r w:rsidR="0019772E">
        <w:rPr>
          <w:rFonts w:ascii="Calibri" w:eastAsia="Times New Roman" w:hAnsi="Calibri" w:cs="Times New Roman"/>
          <w:lang w:val="sr-Cyrl-BA" w:eastAsia="sr-Cyrl-RS"/>
        </w:rPr>
        <w:t xml:space="preserve"> васпитању („Службени гласник Републике Српске“ број:</w:t>
      </w:r>
      <w:r w:rsidR="00201126" w:rsidRPr="00201126">
        <w:rPr>
          <w:rFonts w:ascii="Calibri" w:eastAsia="Times New Roman" w:hAnsi="Calibri" w:cs="Times New Roman"/>
          <w:lang w:val="sr-Cyrl-BA" w:eastAsia="sr-Cyrl-RS"/>
        </w:rPr>
        <w:t xml:space="preserve"> 41/18</w:t>
      </w:r>
      <w:r w:rsidR="00F55A55">
        <w:rPr>
          <w:rFonts w:ascii="Calibri" w:eastAsia="Times New Roman" w:hAnsi="Calibri" w:cs="Times New Roman"/>
          <w:lang w:val="sr-Cyrl-RS" w:eastAsia="sr-Cyrl-RS"/>
        </w:rPr>
        <w:t xml:space="preserve">, 35/20, </w:t>
      </w:r>
      <w:r w:rsidR="005169CC">
        <w:rPr>
          <w:rFonts w:ascii="Calibri" w:eastAsia="Times New Roman" w:hAnsi="Calibri" w:cs="Times New Roman"/>
          <w:lang w:val="sr-Cyrl-RS" w:eastAsia="sr-Cyrl-RS"/>
        </w:rPr>
        <w:t>92/20</w:t>
      </w:r>
      <w:r w:rsidR="00F55A55">
        <w:rPr>
          <w:rFonts w:ascii="Calibri" w:eastAsia="Times New Roman" w:hAnsi="Calibri" w:cs="Times New Roman"/>
          <w:lang w:val="sr-Cyrl-RS" w:eastAsia="sr-Cyrl-RS"/>
        </w:rPr>
        <w:t xml:space="preserve"> и 55/23</w:t>
      </w:r>
      <w:r>
        <w:rPr>
          <w:rFonts w:ascii="Calibri" w:eastAsia="Times New Roman" w:hAnsi="Calibri" w:cs="Times New Roman"/>
          <w:lang w:val="sr-Cyrl-BA" w:eastAsia="sr-Cyrl-RS"/>
        </w:rPr>
        <w:t>)</w:t>
      </w:r>
      <w:r w:rsidR="00201126" w:rsidRPr="00201126">
        <w:rPr>
          <w:rFonts w:ascii="Calibri" w:eastAsia="Times New Roman" w:hAnsi="Calibri" w:cs="Times New Roman"/>
          <w:lang w:val="sr-Cyrl-BA" w:eastAsia="sr-Cyrl-RS"/>
        </w:rPr>
        <w:t>,  Правилника  о начину и роковима вршења пописа и усклађивања књиговодственог стања са стварним стањем („Службени гласник Р</w:t>
      </w:r>
      <w:r w:rsidR="00D52DF5">
        <w:rPr>
          <w:rFonts w:ascii="Calibri" w:eastAsia="Times New Roman" w:hAnsi="Calibri" w:cs="Times New Roman"/>
          <w:lang w:val="sr-Cyrl-BA" w:eastAsia="sr-Cyrl-RS"/>
        </w:rPr>
        <w:t xml:space="preserve">епублике </w:t>
      </w:r>
      <w:r w:rsidR="00201126" w:rsidRPr="00201126">
        <w:rPr>
          <w:rFonts w:ascii="Calibri" w:eastAsia="Times New Roman" w:hAnsi="Calibri" w:cs="Times New Roman"/>
          <w:lang w:val="sr-Cyrl-BA" w:eastAsia="sr-Cyrl-RS"/>
        </w:rPr>
        <w:t>С</w:t>
      </w:r>
      <w:r w:rsidR="00D52DF5">
        <w:rPr>
          <w:rFonts w:ascii="Calibri" w:eastAsia="Times New Roman" w:hAnsi="Calibri" w:cs="Times New Roman"/>
          <w:lang w:val="sr-Cyrl-BA" w:eastAsia="sr-Cyrl-RS"/>
        </w:rPr>
        <w:t>рпске</w:t>
      </w:r>
      <w:r w:rsidR="00201126" w:rsidRPr="00201126">
        <w:rPr>
          <w:rFonts w:ascii="Calibri" w:eastAsia="Times New Roman" w:hAnsi="Calibri" w:cs="Times New Roman"/>
          <w:lang w:val="sr-Cyrl-BA" w:eastAsia="sr-Cyrl-RS"/>
        </w:rPr>
        <w:t>“</w:t>
      </w:r>
      <w:r w:rsidR="00D52DF5">
        <w:rPr>
          <w:rFonts w:ascii="Calibri" w:eastAsia="Times New Roman" w:hAnsi="Calibri" w:cs="Times New Roman"/>
          <w:lang w:val="sr-Cyrl-BA" w:eastAsia="sr-Cyrl-RS"/>
        </w:rPr>
        <w:t xml:space="preserve">, број: </w:t>
      </w:r>
      <w:r w:rsidR="00201126" w:rsidRPr="00201126">
        <w:rPr>
          <w:rFonts w:ascii="Calibri" w:eastAsia="Times New Roman" w:hAnsi="Calibri" w:cs="Times New Roman"/>
          <w:lang w:val="sr-Cyrl-BA" w:eastAsia="sr-Cyrl-RS"/>
        </w:rPr>
        <w:t>45/16</w:t>
      </w:r>
      <w:r w:rsidR="00FC56DF">
        <w:rPr>
          <w:rFonts w:ascii="Calibri" w:eastAsia="Times New Roman" w:hAnsi="Calibri" w:cs="Times New Roman"/>
          <w:lang w:val="sr-Cyrl-BA" w:eastAsia="sr-Cyrl-RS"/>
        </w:rPr>
        <w:t xml:space="preserve"> и 113/21</w:t>
      </w:r>
      <w:r w:rsidR="00201126" w:rsidRPr="00201126">
        <w:rPr>
          <w:rFonts w:ascii="Calibri" w:eastAsia="Times New Roman" w:hAnsi="Calibri" w:cs="Times New Roman"/>
          <w:lang w:val="sr-Cyrl-BA" w:eastAsia="sr-Cyrl-RS"/>
        </w:rPr>
        <w:t>), Школски  одбор ЈУ</w:t>
      </w:r>
      <w:r w:rsidR="009031C2">
        <w:rPr>
          <w:rFonts w:ascii="Calibri" w:eastAsia="Times New Roman" w:hAnsi="Calibri" w:cs="Times New Roman"/>
          <w:lang w:val="sr-Cyrl-BA" w:eastAsia="sr-Cyrl-RS"/>
        </w:rPr>
        <w:t xml:space="preserve"> Средњошколског центра </w:t>
      </w:r>
      <w:r w:rsidR="00E34235">
        <w:rPr>
          <w:rFonts w:ascii="Calibri" w:eastAsia="Times New Roman" w:hAnsi="Calibri" w:cs="Times New Roman"/>
          <w:lang w:val="sr-Cyrl-BA" w:eastAsia="sr-Cyrl-RS"/>
        </w:rPr>
        <w:t xml:space="preserve">„Јован Цвијић“ Модрича, </w:t>
      </w:r>
      <w:r w:rsidR="00201126" w:rsidRPr="00201126">
        <w:rPr>
          <w:rFonts w:ascii="Calibri" w:eastAsia="Times New Roman" w:hAnsi="Calibri" w:cs="Times New Roman"/>
          <w:lang w:val="sr-Cyrl-BA" w:eastAsia="sr-Cyrl-RS"/>
        </w:rPr>
        <w:t xml:space="preserve">на </w:t>
      </w:r>
      <w:r w:rsidR="0084609E">
        <w:rPr>
          <w:rFonts w:ascii="Calibri" w:eastAsia="Times New Roman" w:hAnsi="Calibri" w:cs="Times New Roman"/>
          <w:lang w:val="sr-Cyrl-BA" w:eastAsia="sr-Cyrl-RS"/>
        </w:rPr>
        <w:t xml:space="preserve">двадесетдеветој </w:t>
      </w:r>
      <w:r w:rsidR="00201126" w:rsidRPr="00201126">
        <w:rPr>
          <w:rFonts w:ascii="Calibri" w:eastAsia="Times New Roman" w:hAnsi="Calibri" w:cs="Times New Roman"/>
          <w:lang w:val="sr-Cyrl-BA" w:eastAsia="sr-Cyrl-RS"/>
        </w:rPr>
        <w:t>сј</w:t>
      </w:r>
      <w:r w:rsidR="009031C2">
        <w:rPr>
          <w:rFonts w:ascii="Calibri" w:eastAsia="Times New Roman" w:hAnsi="Calibri" w:cs="Times New Roman"/>
          <w:lang w:val="sr-Cyrl-BA" w:eastAsia="sr-Cyrl-RS"/>
        </w:rPr>
        <w:t>едн</w:t>
      </w:r>
      <w:r w:rsidR="00E34235">
        <w:rPr>
          <w:rFonts w:ascii="Calibri" w:eastAsia="Times New Roman" w:hAnsi="Calibri" w:cs="Times New Roman"/>
          <w:lang w:val="sr-Cyrl-BA" w:eastAsia="sr-Cyrl-RS"/>
        </w:rPr>
        <w:t xml:space="preserve">ици одржаној </w:t>
      </w:r>
      <w:r w:rsidR="00D46202">
        <w:rPr>
          <w:rFonts w:ascii="Calibri" w:eastAsia="Times New Roman" w:hAnsi="Calibri" w:cs="Times New Roman"/>
          <w:lang w:val="sr-Cyrl-BA" w:eastAsia="sr-Cyrl-RS"/>
        </w:rPr>
        <w:t xml:space="preserve"> </w:t>
      </w:r>
      <w:r w:rsidR="0084609E">
        <w:rPr>
          <w:rFonts w:ascii="Calibri" w:eastAsia="Times New Roman" w:hAnsi="Calibri" w:cs="Times New Roman"/>
          <w:lang w:val="sr-Cyrl-BA" w:eastAsia="sr-Cyrl-RS"/>
        </w:rPr>
        <w:t>28.2.2024</w:t>
      </w:r>
      <w:r w:rsidR="00D46202">
        <w:rPr>
          <w:rFonts w:ascii="Calibri" w:eastAsia="Times New Roman" w:hAnsi="Calibri" w:cs="Times New Roman"/>
          <w:lang w:val="sr-Cyrl-BA" w:eastAsia="sr-Cyrl-RS"/>
        </w:rPr>
        <w:t xml:space="preserve">. </w:t>
      </w:r>
      <w:r w:rsidR="00201126" w:rsidRPr="00201126">
        <w:rPr>
          <w:rFonts w:ascii="Calibri" w:eastAsia="Times New Roman" w:hAnsi="Calibri" w:cs="Times New Roman"/>
          <w:lang w:val="sr-Cyrl-BA" w:eastAsia="sr-Cyrl-RS"/>
        </w:rPr>
        <w:t>године,  доноси:</w:t>
      </w:r>
    </w:p>
    <w:p w:rsidR="00201126" w:rsidRPr="00201126" w:rsidRDefault="00201126" w:rsidP="00201126">
      <w:pPr>
        <w:spacing w:after="0" w:line="240" w:lineRule="auto"/>
        <w:rPr>
          <w:rFonts w:ascii="Calibri" w:eastAsia="Times New Roman" w:hAnsi="Calibri" w:cs="Times New Roman"/>
          <w:lang w:val="sr-Cyrl-BA" w:eastAsia="sr-Cyrl-RS"/>
        </w:rPr>
      </w:pPr>
    </w:p>
    <w:p w:rsidR="00201126" w:rsidRPr="00201126" w:rsidRDefault="00201126" w:rsidP="00201126">
      <w:pPr>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ПРАВИЛНИК</w:t>
      </w:r>
    </w:p>
    <w:p w:rsidR="00201126" w:rsidRPr="00201126" w:rsidRDefault="00201126" w:rsidP="00201126">
      <w:pPr>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о начину и роковима вршења пописа и усклађивања</w:t>
      </w:r>
    </w:p>
    <w:p w:rsidR="00201126" w:rsidRPr="00201126" w:rsidRDefault="00201126" w:rsidP="00201126">
      <w:pPr>
        <w:spacing w:after="0" w:line="240" w:lineRule="auto"/>
        <w:jc w:val="center"/>
        <w:rPr>
          <w:rFonts w:ascii="Calibri" w:eastAsia="Times New Roman" w:hAnsi="Calibri" w:cs="Times New Roman"/>
          <w:lang w:val="sr-Cyrl-RS" w:eastAsia="sr-Cyrl-RS"/>
        </w:rPr>
      </w:pPr>
      <w:r w:rsidRPr="00201126">
        <w:rPr>
          <w:rFonts w:ascii="Calibri" w:eastAsia="Times New Roman" w:hAnsi="Calibri" w:cs="Times New Roman"/>
          <w:lang w:val="sr-Cyrl-BA" w:eastAsia="sr-Cyrl-RS"/>
        </w:rPr>
        <w:t>књиговодственог стања са стварним стањем имовине и обавеза</w:t>
      </w:r>
    </w:p>
    <w:p w:rsidR="00201126" w:rsidRPr="00201126" w:rsidRDefault="00201126" w:rsidP="00201126">
      <w:pPr>
        <w:spacing w:after="0" w:line="240" w:lineRule="auto"/>
        <w:jc w:val="center"/>
        <w:rPr>
          <w:rFonts w:ascii="Calibri" w:eastAsia="Times New Roman" w:hAnsi="Calibri" w:cs="Times New Roman"/>
          <w:lang w:val="sr-Cyrl-BA" w:eastAsia="sr-Cyrl-RS"/>
        </w:rPr>
      </w:pPr>
    </w:p>
    <w:p w:rsidR="00201126" w:rsidRPr="00201126" w:rsidRDefault="00201126" w:rsidP="00201126">
      <w:pPr>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1.</w:t>
      </w:r>
    </w:p>
    <w:p w:rsidR="00201126" w:rsidRPr="00201126" w:rsidRDefault="00201126" w:rsidP="00201126">
      <w:pPr>
        <w:spacing w:after="0" w:line="240" w:lineRule="auto"/>
        <w:jc w:val="center"/>
        <w:rPr>
          <w:rFonts w:ascii="Calibri" w:eastAsia="Times New Roman" w:hAnsi="Calibri" w:cs="Times New Roman"/>
          <w:lang w:val="sr-Cyrl-BA" w:eastAsia="sr-Cyrl-RS"/>
        </w:rPr>
      </w:pPr>
    </w:p>
    <w:p w:rsidR="00201126" w:rsidRPr="00201126" w:rsidRDefault="00201126" w:rsidP="00AB16A2">
      <w:pPr>
        <w:spacing w:after="0" w:line="240" w:lineRule="auto"/>
        <w:rPr>
          <w:rFonts w:ascii="Calibri" w:eastAsia="Times New Roman" w:hAnsi="Calibri" w:cs="Times New Roman"/>
          <w:lang w:eastAsia="sr-Cyrl-RS"/>
        </w:rPr>
      </w:pPr>
      <w:r w:rsidRPr="00201126">
        <w:rPr>
          <w:rFonts w:ascii="Calibri" w:eastAsia="Times New Roman" w:hAnsi="Calibri" w:cs="Times New Roman"/>
          <w:lang w:val="sr-Cyrl-BA" w:eastAsia="sr-Cyrl-RS"/>
        </w:rPr>
        <w:t>Овим Правилником прописују се предмет,</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циљеви,</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обвезници,</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методе,</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технике,</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поступак и процедуре пописа,</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врсте и рокови за извршења пописа,</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те начини усклађивања књиговодственог стања са стварним стањем имовине и обавеза.</w:t>
      </w:r>
    </w:p>
    <w:p w:rsidR="00201126" w:rsidRPr="00201126" w:rsidRDefault="00201126" w:rsidP="00201126">
      <w:pPr>
        <w:spacing w:after="0" w:line="240" w:lineRule="auto"/>
        <w:jc w:val="both"/>
        <w:rPr>
          <w:rFonts w:ascii="Calibri" w:eastAsia="Times New Roman" w:hAnsi="Calibri" w:cs="Times New Roman"/>
          <w:lang w:eastAsia="sr-Cyrl-RS"/>
        </w:rPr>
      </w:pPr>
    </w:p>
    <w:p w:rsidR="00201126" w:rsidRPr="00201126" w:rsidRDefault="00201126" w:rsidP="00201126">
      <w:pPr>
        <w:spacing w:after="20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2.</w:t>
      </w:r>
    </w:p>
    <w:p w:rsidR="00201126" w:rsidRPr="00201126" w:rsidRDefault="00201126" w:rsidP="00201126">
      <w:pPr>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Попис имовине и обавеза врши се у складу са начелима уредног инвентарисања,</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а посебно са начелима:</w:t>
      </w:r>
    </w:p>
    <w:p w:rsidR="00201126" w:rsidRPr="00201126" w:rsidRDefault="00201126" w:rsidP="00201126">
      <w:pPr>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w:t>
      </w:r>
      <w:r w:rsidRPr="00201126">
        <w:rPr>
          <w:rFonts w:ascii="Calibri" w:eastAsia="Times New Roman" w:hAnsi="Calibri" w:cs="Times New Roman"/>
          <w:lang w:val="sr-Cyrl-BA" w:eastAsia="sr-Cyrl-RS"/>
        </w:rPr>
        <w:tab/>
        <w:t>појединачног обухватања,</w:t>
      </w:r>
    </w:p>
    <w:p w:rsidR="00201126" w:rsidRPr="00201126" w:rsidRDefault="00201126" w:rsidP="00201126">
      <w:pPr>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2)</w:t>
      </w:r>
      <w:r w:rsidRPr="00201126">
        <w:rPr>
          <w:rFonts w:ascii="Calibri" w:eastAsia="Times New Roman" w:hAnsi="Calibri" w:cs="Times New Roman"/>
          <w:lang w:val="sr-Cyrl-BA" w:eastAsia="sr-Cyrl-RS"/>
        </w:rPr>
        <w:tab/>
        <w:t>потпуности,</w:t>
      </w:r>
    </w:p>
    <w:p w:rsidR="00201126" w:rsidRPr="00201126" w:rsidRDefault="00201126" w:rsidP="00201126">
      <w:pPr>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3)</w:t>
      </w:r>
      <w:r w:rsidRPr="00201126">
        <w:rPr>
          <w:rFonts w:ascii="Calibri" w:eastAsia="Times New Roman" w:hAnsi="Calibri" w:cs="Times New Roman"/>
          <w:lang w:val="sr-Cyrl-BA" w:eastAsia="sr-Cyrl-RS"/>
        </w:rPr>
        <w:tab/>
        <w:t>истинитости,</w:t>
      </w:r>
    </w:p>
    <w:p w:rsidR="00201126" w:rsidRPr="00201126" w:rsidRDefault="00201126" w:rsidP="00201126">
      <w:pPr>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4)</w:t>
      </w:r>
      <w:r w:rsidRPr="00201126">
        <w:rPr>
          <w:rFonts w:ascii="Calibri" w:eastAsia="Times New Roman" w:hAnsi="Calibri" w:cs="Times New Roman"/>
          <w:lang w:val="sr-Cyrl-BA" w:eastAsia="sr-Cyrl-RS"/>
        </w:rPr>
        <w:tab/>
        <w:t>узимање у обзир економске својине,</w:t>
      </w:r>
    </w:p>
    <w:p w:rsidR="00201126" w:rsidRPr="00201126" w:rsidRDefault="00201126" w:rsidP="00201126">
      <w:pPr>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5)</w:t>
      </w:r>
      <w:r w:rsidRPr="00201126">
        <w:rPr>
          <w:rFonts w:ascii="Calibri" w:eastAsia="Times New Roman" w:hAnsi="Calibri" w:cs="Times New Roman"/>
          <w:lang w:val="sr-Cyrl-BA" w:eastAsia="sr-Cyrl-RS"/>
        </w:rPr>
        <w:tab/>
        <w:t>тачног означавања и</w:t>
      </w:r>
    </w:p>
    <w:p w:rsidR="00201126" w:rsidRPr="00201126" w:rsidRDefault="00201126" w:rsidP="00201126">
      <w:pPr>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6)</w:t>
      </w:r>
      <w:r w:rsidRPr="00201126">
        <w:rPr>
          <w:rFonts w:ascii="Calibri" w:eastAsia="Times New Roman" w:hAnsi="Calibri" w:cs="Times New Roman"/>
          <w:lang w:val="sr-Cyrl-BA" w:eastAsia="sr-Cyrl-RS"/>
        </w:rPr>
        <w:tab/>
        <w:t>могућности провјере,</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односно контроле.</w:t>
      </w:r>
    </w:p>
    <w:p w:rsidR="00201126" w:rsidRPr="00201126" w:rsidRDefault="00201126" w:rsidP="00201126">
      <w:pPr>
        <w:spacing w:after="0" w:line="240" w:lineRule="auto"/>
        <w:rPr>
          <w:rFonts w:ascii="Calibri" w:eastAsia="Times New Roman" w:hAnsi="Calibri" w:cs="Times New Roman"/>
          <w:lang w:val="sr-Cyrl-BA" w:eastAsia="sr-Cyrl-RS"/>
        </w:rPr>
      </w:pPr>
    </w:p>
    <w:p w:rsidR="00201126" w:rsidRPr="00201126" w:rsidRDefault="00201126" w:rsidP="00201126">
      <w:pPr>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3.</w:t>
      </w:r>
    </w:p>
    <w:p w:rsidR="00201126" w:rsidRPr="00201126" w:rsidRDefault="00201126" w:rsidP="00201126">
      <w:pPr>
        <w:spacing w:after="0" w:line="240" w:lineRule="auto"/>
        <w:jc w:val="both"/>
        <w:rPr>
          <w:rFonts w:ascii="Calibri" w:eastAsia="Times New Roman" w:hAnsi="Calibri" w:cs="Times New Roman"/>
          <w:lang w:val="sr-Cyrl-BA" w:eastAsia="sr-Cyrl-RS"/>
        </w:rPr>
      </w:pPr>
    </w:p>
    <w:p w:rsidR="00201126" w:rsidRPr="00201126" w:rsidRDefault="00201126" w:rsidP="00A16096">
      <w:pPr>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Под усклађивањем књиговодственог стања са стварним стањем имовине и обавеза подразумијева се усклађивање:</w:t>
      </w:r>
    </w:p>
    <w:p w:rsidR="00201126" w:rsidRPr="00201126" w:rsidRDefault="00201126" w:rsidP="00D519D1">
      <w:pPr>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  Физичког стања и књиговодствених вриједности имовине формираних током обрачунског периода у помоћним књиговодственим евиденцијама (евиденцијама о некретнинама, постројењима и опреми,  робном књиговодству, књизи инвентара, дневнику благајне и сл.) са стварним стањима  утврђеним пописом.</w:t>
      </w:r>
    </w:p>
    <w:p w:rsidR="00201126" w:rsidRPr="00201126" w:rsidRDefault="00201126" w:rsidP="00201126">
      <w:pPr>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2)  Књиговодствених вриједности имовине и обавеза добијених евидентирањем пословних  догађаја до дана пописа у аналитичким евиденцијама потраживања од  купаца, обавеза према добављачима, искориштених и одобрених кредита и зајмова, примљених и датих аванса  и другог са њиховим стварним вриједностима утврђеним пописом и</w:t>
      </w:r>
    </w:p>
    <w:p w:rsidR="00201126" w:rsidRDefault="00201126" w:rsidP="00A1609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3)  Вриједности имовине и обавеза утврђених на начин описан у тачкама 1) и 2) овог члана са вриједностима те имовине и обавеза добијених примјеном неке од дозвољених метода вредновања различитих од методе историјског трошка (вриједности  утврђене примјеном  метода текућег трошка,  дисконтоване  вриједности,  нето продајне вриједности и др.).</w:t>
      </w:r>
    </w:p>
    <w:p w:rsidR="00A16096" w:rsidRPr="00A16096" w:rsidRDefault="00A16096" w:rsidP="00A16096">
      <w:pPr>
        <w:tabs>
          <w:tab w:val="left" w:pos="810"/>
        </w:tabs>
        <w:spacing w:after="0" w:line="240" w:lineRule="auto"/>
        <w:jc w:val="both"/>
        <w:rPr>
          <w:rFonts w:ascii="Calibri" w:eastAsia="Times New Roman" w:hAnsi="Calibri" w:cs="Times New Roman"/>
          <w:lang w:val="sr-Cyrl-BA" w:eastAsia="sr-Cyrl-RS"/>
        </w:rPr>
      </w:pPr>
    </w:p>
    <w:p w:rsidR="00201126" w:rsidRPr="00201126" w:rsidRDefault="00201126" w:rsidP="00201126">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4.</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 Предмет пописа из члана 1.овог  Правилника су:</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lastRenderedPageBreak/>
        <w:t>1)  Имовина у власништву ЈУ Ср</w:t>
      </w:r>
      <w:r w:rsidR="0037548C">
        <w:rPr>
          <w:rFonts w:ascii="Calibri" w:eastAsia="Times New Roman" w:hAnsi="Calibri" w:cs="Times New Roman"/>
          <w:lang w:val="sr-Cyrl-BA" w:eastAsia="sr-Cyrl-RS"/>
        </w:rPr>
        <w:t>едњошколског центра „Јован Цвијић“ Модрича (у даљем тексту Школе),</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2) Имовина која није у власништву Школе, а коју школа посједује, користи, којом управља и сл.,на основу закона, уговора, споразума или по неком другом основу и</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3) Обавезе које, у складу са прописима којима се регулише област рачуноводства,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представљају обавезе обвезника пописа.</w:t>
      </w:r>
    </w:p>
    <w:p w:rsidR="00201126" w:rsidRPr="000B7261" w:rsidRDefault="008C7B8A"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(2</w:t>
      </w:r>
      <w:r w:rsidR="00201126" w:rsidRPr="00201126">
        <w:rPr>
          <w:rFonts w:ascii="Calibri" w:eastAsia="Times New Roman" w:hAnsi="Calibri" w:cs="Times New Roman"/>
          <w:lang w:val="sr-Cyrl-BA" w:eastAsia="sr-Cyrl-RS"/>
        </w:rPr>
        <w:t>) Имовина из става 1. тачка 1) овог члана обухвата: сталну материјалну  имовину у власништву или узету под финансијски закуп, нематеријална средства, инвестиционе некретнине, дугорочне и краткорочне финансијске пласмане, залихе,</w:t>
      </w:r>
      <w:r w:rsidR="00201126" w:rsidRPr="00201126">
        <w:rPr>
          <w:rFonts w:ascii="Calibri" w:eastAsia="Times New Roman" w:hAnsi="Calibri" w:cs="Times New Roman"/>
          <w:lang w:eastAsia="sr-Cyrl-RS"/>
        </w:rPr>
        <w:t xml:space="preserve"> </w:t>
      </w:r>
      <w:r w:rsidR="00201126" w:rsidRPr="00201126">
        <w:rPr>
          <w:rFonts w:ascii="Calibri" w:eastAsia="Times New Roman" w:hAnsi="Calibri" w:cs="Times New Roman"/>
          <w:lang w:val="sr-Cyrl-BA" w:eastAsia="sr-Cyrl-RS"/>
        </w:rPr>
        <w:t>потраживања, готовину и готовинске еквиваленте, дате авансе, активна временска разграничења и друге имовинске облике у власништву обвезника пописа.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w:t>
      </w:r>
      <w:r w:rsidRPr="00201126">
        <w:rPr>
          <w:rFonts w:ascii="Calibri" w:eastAsia="Times New Roman" w:hAnsi="Calibri" w:cs="Times New Roman"/>
          <w:lang w:eastAsia="sr-Cyrl-RS"/>
        </w:rPr>
        <w:t>3</w:t>
      </w:r>
      <w:r w:rsidRPr="00201126">
        <w:rPr>
          <w:rFonts w:ascii="Calibri" w:eastAsia="Times New Roman" w:hAnsi="Calibri" w:cs="Times New Roman"/>
          <w:lang w:val="sr-Cyrl-BA" w:eastAsia="sr-Cyrl-RS"/>
        </w:rPr>
        <w:t>) Под обавезама, у смислу одредаба из става 1. тачка 3) овог члана подразумије-</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вају се све краткорочне и дугорочне законске, уговорне,</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изведене и друге врсте обавеза настале</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а неизмирене до датума пописа, као и процијењене обавезе (резервисања) и др.</w:t>
      </w:r>
    </w:p>
    <w:p w:rsidR="00201126" w:rsidRPr="00201126" w:rsidRDefault="00201126" w:rsidP="00C70215">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обавезе које, у складу са прописима којим се регулише област рачуноводства, представљају обавезе Школе.</w:t>
      </w:r>
    </w:p>
    <w:p w:rsidR="00201126" w:rsidRPr="00201126" w:rsidRDefault="00201126" w:rsidP="00C70215">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5.</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Циљевима  пописа,у смислу одредаба овог Правилника,</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сматрају се:</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 Утврђивање стварног стања имовине и обавеза,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 xml:space="preserve">2) Утврђивање физичких и вриједносних одступања између књиговодственог и </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стварног стања,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3)</w:t>
      </w:r>
      <w:r w:rsidR="00C62E1B">
        <w:rPr>
          <w:rFonts w:ascii="Calibri" w:eastAsia="Times New Roman" w:hAnsi="Calibri" w:cs="Times New Roman"/>
          <w:lang w:val="sr-Cyrl-BA" w:eastAsia="sr-Cyrl-RS"/>
        </w:rPr>
        <w:t xml:space="preserve"> </w:t>
      </w:r>
      <w:r w:rsidRPr="00201126">
        <w:rPr>
          <w:rFonts w:ascii="Calibri" w:eastAsia="Times New Roman" w:hAnsi="Calibri" w:cs="Times New Roman"/>
          <w:lang w:val="sr-Cyrl-BA" w:eastAsia="sr-Cyrl-RS"/>
        </w:rPr>
        <w:t xml:space="preserve"> Детаљна анализа узрока утврђених одступања,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 xml:space="preserve">4) Предлагање поступка и процедура усаглашавања књиговодственог стања са  </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стварним стањем,</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 xml:space="preserve">5) </w:t>
      </w:r>
      <w:r w:rsidR="00D956AC">
        <w:rPr>
          <w:rFonts w:ascii="Calibri" w:eastAsia="Times New Roman" w:hAnsi="Calibri" w:cs="Times New Roman"/>
          <w:lang w:val="sr-Cyrl-BA" w:eastAsia="sr-Cyrl-RS"/>
        </w:rPr>
        <w:t xml:space="preserve"> </w:t>
      </w:r>
      <w:r w:rsidRPr="00201126">
        <w:rPr>
          <w:rFonts w:ascii="Calibri" w:eastAsia="Times New Roman" w:hAnsi="Calibri" w:cs="Times New Roman"/>
          <w:lang w:val="sr-Cyrl-BA" w:eastAsia="sr-Cyrl-RS"/>
        </w:rPr>
        <w:t>Доношење одлуке о избору адекватних поступака и процедура усаглашавања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 xml:space="preserve">књиговодственог са стварним стањем и </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 xml:space="preserve">6) Спровођење одабраних поступака и процедура усаглашавања књиговодственог </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са стварним стањем имовине и обавеза.</w:t>
      </w:r>
    </w:p>
    <w:p w:rsidR="00201126" w:rsidRPr="00201126" w:rsidRDefault="00201126" w:rsidP="00201126">
      <w:pPr>
        <w:tabs>
          <w:tab w:val="left" w:pos="810"/>
        </w:tabs>
        <w:spacing w:after="0" w:line="240" w:lineRule="auto"/>
        <w:rPr>
          <w:rFonts w:ascii="Calibri" w:eastAsia="Times New Roman" w:hAnsi="Calibri" w:cs="Times New Roman"/>
          <w:lang w:val="sr-Cyrl-BA" w:eastAsia="sr-Cyrl-RS"/>
        </w:rPr>
      </w:pPr>
    </w:p>
    <w:p w:rsidR="00201126" w:rsidRPr="00201126" w:rsidRDefault="00201126" w:rsidP="004724F9">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6.</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Школа је обвезник пописа у смислу члана 3. и 17. Закона о рачуноводству и ревизији РС ( у даљем тексту: Закон)  и члана 6. Став 4. Правилника о начину и роковима вршења пописа и усклађивања књиговодственог стања са стварним стањем  („ Сл.гласник РС“ број 45/16).</w:t>
      </w:r>
    </w:p>
    <w:p w:rsidR="00494989" w:rsidRDefault="00494989" w:rsidP="004724F9">
      <w:pPr>
        <w:tabs>
          <w:tab w:val="left" w:pos="810"/>
        </w:tabs>
        <w:spacing w:after="0" w:line="240" w:lineRule="auto"/>
        <w:jc w:val="center"/>
        <w:rPr>
          <w:rFonts w:ascii="Calibri" w:eastAsia="Times New Roman" w:hAnsi="Calibri" w:cs="Times New Roman"/>
          <w:lang w:val="sr-Cyrl-BA" w:eastAsia="sr-Cyrl-RS"/>
        </w:rPr>
      </w:pPr>
    </w:p>
    <w:p w:rsidR="00201126" w:rsidRPr="00201126" w:rsidRDefault="00201126" w:rsidP="00A40FC4">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7.</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w:t>
      </w:r>
      <w:r w:rsidR="00494989">
        <w:rPr>
          <w:rFonts w:ascii="Calibri" w:eastAsia="Times New Roman" w:hAnsi="Calibri" w:cs="Times New Roman"/>
          <w:lang w:val="sr-Cyrl-BA" w:eastAsia="sr-Cyrl-RS"/>
        </w:rPr>
        <w:t xml:space="preserve"> </w:t>
      </w:r>
      <w:r w:rsidRPr="00201126">
        <w:rPr>
          <w:rFonts w:ascii="Calibri" w:eastAsia="Times New Roman" w:hAnsi="Calibri" w:cs="Times New Roman"/>
          <w:lang w:val="sr-Cyrl-BA" w:eastAsia="sr-Cyrl-RS"/>
        </w:rPr>
        <w:t>Методама  пописа, које се примјењују у Школи, с обзиром на специфичност дјелатности васпитно-образовног рада којом се Школа бави су:</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w:t>
      </w:r>
      <w:r w:rsidRPr="00201126">
        <w:rPr>
          <w:rFonts w:ascii="Calibri" w:eastAsia="Times New Roman" w:hAnsi="Calibri" w:cs="Times New Roman"/>
          <w:lang w:val="sr-Cyrl-BA" w:eastAsia="sr-Cyrl-RS"/>
        </w:rPr>
        <w:tab/>
        <w:t>метода пописа на одређени дан и</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2)</w:t>
      </w:r>
      <w:r w:rsidRPr="00201126">
        <w:rPr>
          <w:rFonts w:ascii="Calibri" w:eastAsia="Times New Roman" w:hAnsi="Calibri" w:cs="Times New Roman"/>
          <w:lang w:val="sr-Cyrl-BA" w:eastAsia="sr-Cyrl-RS"/>
        </w:rPr>
        <w:tab/>
        <w:t>метода перманентног (континуираног)  пописивања.</w:t>
      </w:r>
    </w:p>
    <w:p w:rsidR="00DF6D2A" w:rsidRDefault="00DF6D2A" w:rsidP="004724F9">
      <w:pPr>
        <w:tabs>
          <w:tab w:val="left" w:pos="810"/>
        </w:tabs>
        <w:spacing w:after="0" w:line="240" w:lineRule="auto"/>
        <w:jc w:val="center"/>
        <w:rPr>
          <w:rFonts w:ascii="Calibri" w:eastAsia="Times New Roman" w:hAnsi="Calibri" w:cs="Times New Roman"/>
          <w:lang w:val="sr-Cyrl-BA" w:eastAsia="sr-Cyrl-RS"/>
        </w:rPr>
      </w:pPr>
    </w:p>
    <w:p w:rsidR="00201126" w:rsidRPr="00201126" w:rsidRDefault="00201126" w:rsidP="004724F9">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8.</w:t>
      </w:r>
    </w:p>
    <w:p w:rsidR="00201126" w:rsidRPr="00201126" w:rsidRDefault="00201126" w:rsidP="00201126">
      <w:pPr>
        <w:tabs>
          <w:tab w:val="left" w:pos="810"/>
        </w:tabs>
        <w:spacing w:after="0" w:line="240" w:lineRule="auto"/>
        <w:jc w:val="center"/>
        <w:rPr>
          <w:rFonts w:ascii="Calibri" w:eastAsia="Times New Roman" w:hAnsi="Calibri" w:cs="Times New Roman"/>
          <w:lang w:val="sr-Cyrl-BA" w:eastAsia="sr-Cyrl-RS"/>
        </w:rPr>
      </w:pPr>
    </w:p>
    <w:p w:rsidR="00201126" w:rsidRPr="00201126" w:rsidRDefault="008C7B8A"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(1</w:t>
      </w:r>
      <w:r w:rsidR="00201126" w:rsidRPr="00201126">
        <w:rPr>
          <w:rFonts w:ascii="Calibri" w:eastAsia="Times New Roman" w:hAnsi="Calibri" w:cs="Times New Roman"/>
          <w:lang w:val="sr-Cyrl-BA" w:eastAsia="sr-Cyrl-RS"/>
        </w:rPr>
        <w:t>)</w:t>
      </w:r>
      <w:r w:rsidR="00A40FC4">
        <w:rPr>
          <w:rFonts w:ascii="Calibri" w:eastAsia="Times New Roman" w:hAnsi="Calibri" w:cs="Times New Roman"/>
          <w:lang w:val="sr-Cyrl-BA" w:eastAsia="sr-Cyrl-RS"/>
        </w:rPr>
        <w:t xml:space="preserve"> </w:t>
      </w:r>
      <w:r w:rsidR="00201126" w:rsidRPr="00201126">
        <w:rPr>
          <w:rFonts w:ascii="Calibri" w:eastAsia="Times New Roman" w:hAnsi="Calibri" w:cs="Times New Roman"/>
          <w:lang w:val="sr-Cyrl-BA" w:eastAsia="sr-Cyrl-RS"/>
        </w:rPr>
        <w:t>Под  пописом  на одређени дан подразумијева  попис започет и окончан, на дан пописа, тј.на дан  када се утврђује стварно стање имовине и обавеза.</w:t>
      </w:r>
    </w:p>
    <w:p w:rsidR="00201126" w:rsidRPr="00201126" w:rsidRDefault="008C7B8A"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(2</w:t>
      </w:r>
      <w:r w:rsidR="00201126" w:rsidRPr="00201126">
        <w:rPr>
          <w:rFonts w:ascii="Calibri" w:eastAsia="Times New Roman" w:hAnsi="Calibri" w:cs="Times New Roman"/>
          <w:lang w:val="sr-Cyrl-BA" w:eastAsia="sr-Cyrl-RS"/>
        </w:rPr>
        <w:t>) Пописом на одређени дан сматра се и  попис који започиње најраније десет радних дана прије дана на који се утврђује стварно стање имовине и обавеза, односно који се завршава најкасније десет радних дана након тога дана.</w:t>
      </w:r>
    </w:p>
    <w:p w:rsidR="00201126" w:rsidRPr="00201126" w:rsidRDefault="008C7B8A" w:rsidP="003312F1">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(3</w:t>
      </w:r>
      <w:r w:rsidR="00201126" w:rsidRPr="00201126">
        <w:rPr>
          <w:rFonts w:ascii="Calibri" w:eastAsia="Times New Roman" w:hAnsi="Calibri" w:cs="Times New Roman"/>
          <w:lang w:val="sr-Cyrl-BA" w:eastAsia="sr-Cyrl-RS"/>
        </w:rPr>
        <w:t>) Осим у дозвољеним случајевима дефинисаним овим Правилником, методом пописа на одређени дан утврђују се стварна стања залиха, сталне материјалне имовине,   инвестиционих некретнина, ситног алата и инвентара, готовине, готовинских еквивалената и других облика имовине коју је могуће пописати примјеном техника пописа из члана 10. став 1. тачка 1) овог Правилника.</w:t>
      </w:r>
    </w:p>
    <w:p w:rsidR="00201126" w:rsidRPr="00201126" w:rsidRDefault="00201126" w:rsidP="00201126">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lastRenderedPageBreak/>
        <w:t>Члан 9.</w:t>
      </w:r>
    </w:p>
    <w:p w:rsidR="00201126" w:rsidRPr="00201126" w:rsidRDefault="00201126" w:rsidP="00201126">
      <w:pPr>
        <w:tabs>
          <w:tab w:val="left" w:pos="810"/>
        </w:tabs>
        <w:spacing w:after="0" w:line="240" w:lineRule="auto"/>
        <w:jc w:val="center"/>
        <w:rPr>
          <w:rFonts w:ascii="Calibri" w:eastAsia="Times New Roman" w:hAnsi="Calibri" w:cs="Times New Roman"/>
          <w:lang w:val="sr-Cyrl-BA" w:eastAsia="sr-Cyrl-RS"/>
        </w:rPr>
      </w:pP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w:t>
      </w:r>
      <w:r w:rsidR="008C7B8A">
        <w:rPr>
          <w:rFonts w:ascii="Calibri" w:eastAsia="Times New Roman" w:hAnsi="Calibri" w:cs="Times New Roman"/>
          <w:lang w:val="sr-Cyrl-BA" w:eastAsia="sr-Cyrl-RS"/>
        </w:rPr>
        <w:t xml:space="preserve"> </w:t>
      </w:r>
      <w:r w:rsidRPr="00201126">
        <w:rPr>
          <w:rFonts w:ascii="Calibri" w:eastAsia="Times New Roman" w:hAnsi="Calibri" w:cs="Times New Roman"/>
          <w:lang w:val="sr-Cyrl-BA" w:eastAsia="sr-Cyrl-RS"/>
        </w:rPr>
        <w:t>Метода контуираног (перманентног)  пописа подразумијева стално (континуира-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но) праћење промјена (повећање и смањење) на имовини или обавезама током обрачунског периода у помоћним књиговодственим евиденцијама Школе.</w:t>
      </w:r>
    </w:p>
    <w:p w:rsidR="00201126" w:rsidRPr="00201126" w:rsidRDefault="008C7B8A"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(2</w:t>
      </w:r>
      <w:r w:rsidR="00201126" w:rsidRPr="00201126">
        <w:rPr>
          <w:rFonts w:ascii="Calibri" w:eastAsia="Times New Roman" w:hAnsi="Calibri" w:cs="Times New Roman"/>
          <w:lang w:val="sr-Cyrl-BA" w:eastAsia="sr-Cyrl-RS"/>
        </w:rPr>
        <w:t xml:space="preserve">) Стања имовине и обавеза утврђена на начин из става 1. овог члана сматрају се </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њиховим књиговодственим стањима која је,</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на датум пописа неопходно ускладити са  стварним стањима.</w:t>
      </w:r>
    </w:p>
    <w:p w:rsidR="00201126" w:rsidRPr="00201126" w:rsidRDefault="008C7B8A" w:rsidP="003312F1">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(3</w:t>
      </w:r>
      <w:r w:rsidR="00201126" w:rsidRPr="00201126">
        <w:rPr>
          <w:rFonts w:ascii="Calibri" w:eastAsia="Times New Roman" w:hAnsi="Calibri" w:cs="Times New Roman"/>
          <w:lang w:val="sr-Cyrl-BA" w:eastAsia="sr-Cyrl-RS"/>
        </w:rPr>
        <w:t>) Стварно стање имовине и обавеза чије промјене се у току обрачунског периода  прате методом перманентног пописивања утврђују се примјеном одговарајућих техника пописа из члана 10. овог Правилника.</w:t>
      </w:r>
    </w:p>
    <w:p w:rsidR="00201126" w:rsidRPr="00201126" w:rsidRDefault="00201126" w:rsidP="00F93B35">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10.</w:t>
      </w:r>
    </w:p>
    <w:p w:rsidR="00201126" w:rsidRPr="00201126" w:rsidRDefault="008C7B8A"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(1</w:t>
      </w:r>
      <w:r w:rsidR="00201126" w:rsidRPr="00201126">
        <w:rPr>
          <w:rFonts w:ascii="Calibri" w:eastAsia="Times New Roman" w:hAnsi="Calibri" w:cs="Times New Roman"/>
          <w:lang w:val="sr-Cyrl-BA" w:eastAsia="sr-Cyrl-RS"/>
        </w:rPr>
        <w:t>) Техникама пописа имовине и обавеза, у смислу овог Правилника,  сматрају се:</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  Мјерење, вагање, бројање и други слични поступци погодни за утврђивање стварног физичког стања имовине изражене у основним мјерним јединицама,  као што су: комад,  килограм, литар, дужни метар и сл.</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 xml:space="preserve">2) Пренос података о стању имовине и обавеза са документације која одражава </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екстерну потврду (конфирмацију) њиховог стварног стања (изводи пословних банака о стању и промјенама на банковним рачунима, конфирмација салда потраживања и обавеза достављених од стране купаца и добављача,</w:t>
      </w:r>
      <w:r w:rsidRPr="00201126">
        <w:rPr>
          <w:rFonts w:ascii="Calibri" w:eastAsia="Times New Roman" w:hAnsi="Calibri" w:cs="Times New Roman"/>
          <w:lang w:eastAsia="sr-Cyrl-RS"/>
        </w:rPr>
        <w:t xml:space="preserve"> </w:t>
      </w:r>
      <w:r w:rsidRPr="00201126">
        <w:rPr>
          <w:rFonts w:ascii="Calibri" w:eastAsia="Times New Roman" w:hAnsi="Calibri" w:cs="Times New Roman"/>
          <w:lang w:val="sr-Cyrl-BA" w:eastAsia="sr-Cyrl-RS"/>
        </w:rPr>
        <w:t>изводи из земљишних и катарстарских евиденција, изводи из регистра хартија од вриједности и др.),</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3) Процјена физичког стања имовине која објективно не може бити пописана поступцима наведеним у тачки 1) овог члана, као што је процјена количине камена, пијеска, шљунка  и сл.агрегата,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 xml:space="preserve">4) Процјена вриједности имовине и обавеза које се за потребе презентације у </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финансијском извјештају  пописа школе не вреднују методом историјског трошка и</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5) Процјена суме издатака неопходних за измирење обавеза које на дан пописа припадају Школи (резервисања,</w:t>
      </w:r>
      <w:r w:rsidR="00F435FA">
        <w:rPr>
          <w:rFonts w:ascii="Calibri" w:eastAsia="Times New Roman" w:hAnsi="Calibri" w:cs="Times New Roman"/>
          <w:lang w:val="sr-Cyrl-BA" w:eastAsia="sr-Cyrl-RS"/>
        </w:rPr>
        <w:t xml:space="preserve"> </w:t>
      </w:r>
      <w:r w:rsidRPr="00201126">
        <w:rPr>
          <w:rFonts w:ascii="Calibri" w:eastAsia="Times New Roman" w:hAnsi="Calibri" w:cs="Times New Roman"/>
          <w:lang w:val="sr-Cyrl-BA" w:eastAsia="sr-Cyrl-RS"/>
        </w:rPr>
        <w:t>о</w:t>
      </w:r>
      <w:r w:rsidR="00151FB4">
        <w:rPr>
          <w:rFonts w:ascii="Calibri" w:eastAsia="Times New Roman" w:hAnsi="Calibri" w:cs="Times New Roman"/>
          <w:lang w:val="sr-Cyrl-BA" w:eastAsia="sr-Cyrl-RS"/>
        </w:rPr>
        <w:t>бавезе на порез на добит и др).</w:t>
      </w:r>
    </w:p>
    <w:p w:rsidR="00201126" w:rsidRPr="00201126" w:rsidRDefault="00201126" w:rsidP="00201126">
      <w:pPr>
        <w:tabs>
          <w:tab w:val="left" w:pos="810"/>
        </w:tabs>
        <w:spacing w:after="0" w:line="240" w:lineRule="auto"/>
        <w:rPr>
          <w:rFonts w:ascii="Calibri" w:eastAsia="Times New Roman" w:hAnsi="Calibri" w:cs="Times New Roman"/>
          <w:b/>
          <w:lang w:val="sr-Cyrl-RS" w:eastAsia="sr-Cyrl-RS"/>
        </w:rPr>
      </w:pPr>
    </w:p>
    <w:p w:rsidR="00201126" w:rsidRPr="00201126" w:rsidRDefault="00201126" w:rsidP="003312F1">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11.</w:t>
      </w:r>
    </w:p>
    <w:p w:rsidR="00201126" w:rsidRPr="00201126" w:rsidRDefault="00DC72E9"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(1</w:t>
      </w:r>
      <w:r w:rsidR="00201126" w:rsidRPr="00201126">
        <w:rPr>
          <w:rFonts w:ascii="Calibri" w:eastAsia="Times New Roman" w:hAnsi="Calibri" w:cs="Times New Roman"/>
          <w:lang w:val="sr-Cyrl-BA" w:eastAsia="sr-Cyrl-RS"/>
        </w:rPr>
        <w:t>)</w:t>
      </w:r>
      <w:r>
        <w:rPr>
          <w:rFonts w:ascii="Calibri" w:eastAsia="Times New Roman" w:hAnsi="Calibri" w:cs="Times New Roman"/>
          <w:lang w:val="sr-Cyrl-BA" w:eastAsia="sr-Cyrl-RS"/>
        </w:rPr>
        <w:t xml:space="preserve"> </w:t>
      </w:r>
      <w:r w:rsidR="00201126" w:rsidRPr="00201126">
        <w:rPr>
          <w:rFonts w:ascii="Calibri" w:eastAsia="Times New Roman" w:hAnsi="Calibri" w:cs="Times New Roman"/>
          <w:lang w:val="sr-Cyrl-BA" w:eastAsia="sr-Cyrl-RS"/>
        </w:rPr>
        <w:t>За организацију и правилност пописа имовине и обавеза у Школи одговоран је директор.</w:t>
      </w:r>
    </w:p>
    <w:p w:rsidR="00201126" w:rsidRPr="00201126" w:rsidRDefault="00DC72E9"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 xml:space="preserve"> (2 </w:t>
      </w:r>
      <w:r w:rsidR="007F10CA">
        <w:rPr>
          <w:rFonts w:ascii="Calibri" w:eastAsia="Times New Roman" w:hAnsi="Calibri" w:cs="Times New Roman"/>
          <w:lang w:val="sr-Cyrl-BA" w:eastAsia="sr-Cyrl-RS"/>
        </w:rPr>
        <w:t xml:space="preserve">)Директор Школе </w:t>
      </w:r>
      <w:r w:rsidR="00201126" w:rsidRPr="00201126">
        <w:rPr>
          <w:rFonts w:ascii="Calibri" w:eastAsia="Times New Roman" w:hAnsi="Calibri" w:cs="Times New Roman"/>
          <w:lang w:val="sr-Cyrl-BA" w:eastAsia="sr-Cyrl-RS"/>
        </w:rPr>
        <w:t>доноси рјешење о начину образовања и броју сталних или повремених комисија за попис имовине и обавеза у школи, осим у случајевима предвиђеним законом када у цијелости о попису одлучује Школски одбор.</w:t>
      </w:r>
    </w:p>
    <w:p w:rsidR="00201126" w:rsidRPr="00201126" w:rsidRDefault="00201126" w:rsidP="003312F1">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12.</w:t>
      </w:r>
    </w:p>
    <w:p w:rsidR="0037548C" w:rsidRDefault="00201126" w:rsidP="003312F1">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(1)У комисију за попис у Школи не могу бити именована лица која рукују имовином, односно која су материјално задужена том имовином,  лица која су овлаштена да одлучују о набавци,  утрошку,продаји, плаћању и др. поступцима на основу којих долази до повећања или смањења стања имовине и обавеза у току периода, њихови непосредни руководиоци као ни лица која воде евиденцију о промјенама на имовини и обавезама које су предмет пописа.</w:t>
      </w:r>
    </w:p>
    <w:p w:rsidR="0037548C" w:rsidRDefault="0037548C" w:rsidP="00201126">
      <w:pPr>
        <w:tabs>
          <w:tab w:val="left" w:pos="810"/>
        </w:tabs>
        <w:spacing w:after="0" w:line="240" w:lineRule="auto"/>
        <w:jc w:val="center"/>
        <w:rPr>
          <w:rFonts w:ascii="Calibri" w:eastAsia="Times New Roman" w:hAnsi="Calibri" w:cs="Times New Roman"/>
          <w:lang w:val="sr-Cyrl-BA" w:eastAsia="sr-Cyrl-RS"/>
        </w:rPr>
      </w:pPr>
    </w:p>
    <w:p w:rsidR="00201126" w:rsidRPr="00201126" w:rsidRDefault="00201126" w:rsidP="00241542">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13.</w:t>
      </w:r>
    </w:p>
    <w:p w:rsidR="00201126" w:rsidRPr="00201126" w:rsidRDefault="00DC72E9"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(1)</w:t>
      </w:r>
      <w:r w:rsidR="00201126" w:rsidRPr="00201126">
        <w:rPr>
          <w:rFonts w:ascii="Calibri" w:eastAsia="Times New Roman" w:hAnsi="Calibri" w:cs="Times New Roman"/>
          <w:lang w:val="sr-Cyrl-BA" w:eastAsia="sr-Cyrl-RS"/>
        </w:rPr>
        <w:t xml:space="preserve"> Лица која рукују имовином и њихови непосредни руководиоци дужни су да, најкасније до дана одређеног за почетак пописа,  изврше неопходне припремне радње ради што лакшег, бржег и правилнијег пописа имовине.</w:t>
      </w:r>
    </w:p>
    <w:p w:rsidR="00201126" w:rsidRPr="00201126" w:rsidRDefault="00DC72E9"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(2</w:t>
      </w:r>
      <w:r w:rsidR="00201126" w:rsidRPr="00201126">
        <w:rPr>
          <w:rFonts w:ascii="Calibri" w:eastAsia="Times New Roman" w:hAnsi="Calibri" w:cs="Times New Roman"/>
          <w:lang w:val="sr-Cyrl-BA" w:eastAsia="sr-Cyrl-RS"/>
        </w:rPr>
        <w:t>) Припремне радње из става 1. овог члана обухватају:</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 Физичко уређење објеката Школе и простора који се не користе за смјештај</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ученика,  складишта и др. мјеста гдје се налази имовина Школе, сортирање материјалних добара према врсти, квалитету, физичком стању и сл., комплетирање документације (реверси) уколико је дошло до премјештаја имовине по просторијама или службама у оквиру једног објекта или између објеката и служби који се налазе на различитим локацијама,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2) Омогућавање физичког приступа свим количинама и врстама имовине која се пописује,</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lastRenderedPageBreak/>
        <w:t>3) Провјеру и уколико је то неопходно, поновно означавање предмета пописа  етикетама, декларацијама, бар-кодовима или другим прописаним ознакама,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4) Издвајање похабаних, покварених, сломљених или на други начин оштећених или уништених предмета пописа без употребне вриједности или са умањеном употребном вриједношћу,</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 xml:space="preserve">5) Издвајање нефункционалног инвентара, опреме и слично и </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6) Друге припремне радње којима се обезбјеђује да попис имовине буде окончан</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квалитетно и у роковима утврђеним за попис.</w:t>
      </w:r>
    </w:p>
    <w:p w:rsidR="00201126" w:rsidRPr="00201126" w:rsidRDefault="00DC72E9"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(3</w:t>
      </w:r>
      <w:r w:rsidR="00201126" w:rsidRPr="00201126">
        <w:rPr>
          <w:rFonts w:ascii="Calibri" w:eastAsia="Times New Roman" w:hAnsi="Calibri" w:cs="Times New Roman"/>
          <w:lang w:val="sr-Cyrl-BA" w:eastAsia="sr-Cyrl-RS"/>
        </w:rPr>
        <w:t xml:space="preserve">) У смислу одредаба овог Правилника, припремним радњама за попис </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 xml:space="preserve">сматрају се и преглед, провјера, ажурирање, комплетирање, сортирање и други одговарајући  поступци са екстерном или интерном документацијом на основу које је могуће утврдити стварно стање обавеза као и имовине која се не пописује техникама пописа  из члана 10. став 1.тачка 1) и 4) овог Правилника ( конфирмација салда потраживања и обавеза, записници пореских и др. контролних органа, акти органа управе, елаборати о процјени вриједности, судска рјешења, фактуре, доставнице, пријемнице и сл.)  </w:t>
      </w:r>
    </w:p>
    <w:p w:rsidR="00201126" w:rsidRPr="00201126" w:rsidRDefault="00DC72E9" w:rsidP="003312F1">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(4</w:t>
      </w:r>
      <w:r w:rsidR="00201126" w:rsidRPr="00201126">
        <w:rPr>
          <w:rFonts w:ascii="Calibri" w:eastAsia="Times New Roman" w:hAnsi="Calibri" w:cs="Times New Roman"/>
          <w:lang w:val="sr-Cyrl-BA" w:eastAsia="sr-Cyrl-RS"/>
        </w:rPr>
        <w:t>) Директор  одлуком утврђује одговорност појединих лица за  адекватно и благовремено спровођење процедура из  претходног става.</w:t>
      </w:r>
    </w:p>
    <w:p w:rsidR="00201126" w:rsidRPr="00201126" w:rsidRDefault="00201126" w:rsidP="00241542">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14.</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Поступак пописа започиње издавањем Рјешења или другог акта  о формирању пописних комисија, укључујући и централну пописну комисију, а завршава доношењем Одлуке о избору адекватних поступака и процедура усаглашавања књиговодственог стања са стварним стањем.</w:t>
      </w:r>
    </w:p>
    <w:p w:rsidR="00201126" w:rsidRPr="00201126" w:rsidRDefault="00201126" w:rsidP="00201126">
      <w:pPr>
        <w:tabs>
          <w:tab w:val="left" w:pos="810"/>
        </w:tabs>
        <w:spacing w:after="0" w:line="240" w:lineRule="auto"/>
        <w:rPr>
          <w:rFonts w:ascii="Calibri" w:eastAsia="Times New Roman" w:hAnsi="Calibri" w:cs="Times New Roman"/>
          <w:lang w:val="sr-Cyrl-BA" w:eastAsia="sr-Cyrl-RS"/>
        </w:rPr>
      </w:pPr>
    </w:p>
    <w:p w:rsidR="00201126" w:rsidRPr="00201126" w:rsidRDefault="00201126" w:rsidP="003312F1">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15.</w:t>
      </w:r>
    </w:p>
    <w:p w:rsidR="00201126" w:rsidRPr="00201126" w:rsidRDefault="00183197"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(1</w:t>
      </w:r>
      <w:r w:rsidR="00201126" w:rsidRPr="00201126">
        <w:rPr>
          <w:rFonts w:ascii="Calibri" w:eastAsia="Times New Roman" w:hAnsi="Calibri" w:cs="Times New Roman"/>
          <w:lang w:val="sr-Cyrl-BA" w:eastAsia="sr-Cyrl-RS"/>
        </w:rPr>
        <w:t>) Комисија за попис  дужна је да прије почетка пописа сачини план рада.</w:t>
      </w:r>
    </w:p>
    <w:p w:rsidR="00201126" w:rsidRPr="00201126" w:rsidRDefault="00183197"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(2</w:t>
      </w:r>
      <w:r w:rsidR="00201126" w:rsidRPr="00201126">
        <w:rPr>
          <w:rFonts w:ascii="Calibri" w:eastAsia="Times New Roman" w:hAnsi="Calibri" w:cs="Times New Roman"/>
          <w:lang w:val="sr-Cyrl-BA" w:eastAsia="sr-Cyrl-RS"/>
        </w:rPr>
        <w:t>) Прије почетка пописа,  Комисији за попис могу се дати подаци о номенклату-</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рним бројевима, називима, врстама и јединицама мјере за имовину која је предмет пописа,  подаци о називима купаца и добављача са којима је школа ступила  у дужничко-повјерилачке односе, као и други подаци који Комисији за попис могу да олакшају рад, осим података из става 3.овог члана.</w:t>
      </w:r>
    </w:p>
    <w:p w:rsidR="00201126" w:rsidRPr="00201126" w:rsidRDefault="00183197"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(3</w:t>
      </w:r>
      <w:r w:rsidR="00201126" w:rsidRPr="00201126">
        <w:rPr>
          <w:rFonts w:ascii="Calibri" w:eastAsia="Times New Roman" w:hAnsi="Calibri" w:cs="Times New Roman"/>
          <w:lang w:val="sr-Cyrl-BA" w:eastAsia="sr-Cyrl-RS"/>
        </w:rPr>
        <w:t>) Комисији за попис није дозвољен приступ књиговодственим подацима о количинама и вриједностима имовине и обавеза које су предмет пописа прије сачиња-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вања пописних листа из става 4.овог члана и њиховог достављања на овјеру лицу из</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члана 11. став 1. овог Правилника, односно лицу које он  за то овласти.</w:t>
      </w:r>
    </w:p>
    <w:p w:rsidR="00201126" w:rsidRPr="00201126" w:rsidRDefault="00183197"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(4</w:t>
      </w:r>
      <w:r w:rsidR="00201126" w:rsidRPr="00201126">
        <w:rPr>
          <w:rFonts w:ascii="Calibri" w:eastAsia="Times New Roman" w:hAnsi="Calibri" w:cs="Times New Roman"/>
          <w:lang w:val="sr-Cyrl-BA" w:eastAsia="sr-Cyrl-RS"/>
        </w:rPr>
        <w:t>) У зависности од кориштених метода и техника пописа ,за сваку категорију имовине и обавеза која је предмет пописа, сачињавају се одвојене пописне листе у  најмање два примјерка од којих један обавезно остаје у архиви Школе.</w:t>
      </w:r>
    </w:p>
    <w:p w:rsidR="00201126" w:rsidRPr="00201126" w:rsidRDefault="00183197"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(5</w:t>
      </w:r>
      <w:r w:rsidR="00201126" w:rsidRPr="00201126">
        <w:rPr>
          <w:rFonts w:ascii="Calibri" w:eastAsia="Times New Roman" w:hAnsi="Calibri" w:cs="Times New Roman"/>
          <w:lang w:val="sr-Cyrl-BA" w:eastAsia="sr-Cyrl-RS"/>
        </w:rPr>
        <w:t>) На пописне листе из става 4. овог члана уносе се подаци о стварним количинама   по врстама имовине и обавеза које су предмет пописа.</w:t>
      </w:r>
    </w:p>
    <w:p w:rsidR="00201126" w:rsidRPr="00201126" w:rsidRDefault="00183197"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(6</w:t>
      </w:r>
      <w:r w:rsidR="00201126" w:rsidRPr="00201126">
        <w:rPr>
          <w:rFonts w:ascii="Calibri" w:eastAsia="Times New Roman" w:hAnsi="Calibri" w:cs="Times New Roman"/>
          <w:lang w:val="sr-Cyrl-BA" w:eastAsia="sr-Cyrl-RS"/>
        </w:rPr>
        <w:t>) Подаци о имовини и обавезама чије стварно стање на дан пописа није могуће утврдити, уписује се на посебне пописне листе.</w:t>
      </w:r>
    </w:p>
    <w:p w:rsidR="00201126" w:rsidRPr="00201126" w:rsidRDefault="00183197"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(7)</w:t>
      </w:r>
      <w:r w:rsidR="00201126" w:rsidRPr="00201126">
        <w:rPr>
          <w:rFonts w:ascii="Calibri" w:eastAsia="Times New Roman" w:hAnsi="Calibri" w:cs="Times New Roman"/>
          <w:lang w:val="sr-Cyrl-BA" w:eastAsia="sr-Cyrl-RS"/>
        </w:rPr>
        <w:t xml:space="preserve"> Школа је дужна  да приликом сачињавања напомена уз финансијске извјештаје презентује сва неусаглашена салда имовине и обавеза на дан пописа, као и  разлоге због којих усаглашавање књиговодственог са стварним стањем није извршено.</w:t>
      </w:r>
    </w:p>
    <w:p w:rsidR="00201126" w:rsidRPr="00201126" w:rsidRDefault="00183197" w:rsidP="00803D8C">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(8</w:t>
      </w:r>
      <w:r w:rsidR="00201126" w:rsidRPr="00201126">
        <w:rPr>
          <w:rFonts w:ascii="Calibri" w:eastAsia="Times New Roman" w:hAnsi="Calibri" w:cs="Times New Roman"/>
          <w:lang w:val="sr-Cyrl-BA" w:eastAsia="sr-Cyrl-RS"/>
        </w:rPr>
        <w:t>) Са радњама из члана 16.овог Правилника, Комисија за попис може да започне тек након што лице из члана 11. став 1. овог Правилника или лице које за то има овлашћење дато од лица из члана 11. став 1. овог Правилника овјери све запримљене примјерке пописних листа  (што укључује навођење тачног датума њиховог пријема и овјере,те потпис овлаштеног лица на пописним листама)  и један примјерак, уз обавезну примопредају врати пописној комисији на даље поступање.</w:t>
      </w:r>
    </w:p>
    <w:p w:rsidR="00201126" w:rsidRPr="00201126" w:rsidRDefault="00201126" w:rsidP="00500CAD">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16.</w:t>
      </w:r>
    </w:p>
    <w:p w:rsidR="00201126" w:rsidRPr="00201126" w:rsidRDefault="004E2D91"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(1</w:t>
      </w:r>
      <w:r w:rsidR="00201126" w:rsidRPr="00201126">
        <w:rPr>
          <w:rFonts w:ascii="Calibri" w:eastAsia="Times New Roman" w:hAnsi="Calibri" w:cs="Times New Roman"/>
          <w:lang w:val="sr-Cyrl-BA" w:eastAsia="sr-Cyrl-RS"/>
        </w:rPr>
        <w:t>)</w:t>
      </w:r>
      <w:r w:rsidR="00F6292A">
        <w:rPr>
          <w:rFonts w:ascii="Calibri" w:eastAsia="Times New Roman" w:hAnsi="Calibri" w:cs="Times New Roman"/>
          <w:lang w:val="sr-Cyrl-BA" w:eastAsia="sr-Cyrl-RS"/>
        </w:rPr>
        <w:t xml:space="preserve"> </w:t>
      </w:r>
      <w:r w:rsidR="00201126" w:rsidRPr="00201126">
        <w:rPr>
          <w:rFonts w:ascii="Calibri" w:eastAsia="Times New Roman" w:hAnsi="Calibri" w:cs="Times New Roman"/>
          <w:lang w:val="sr-Cyrl-BA" w:eastAsia="sr-Cyrl-RS"/>
        </w:rPr>
        <w:t>Осим радњи из члана 15. став 5. и 6.</w:t>
      </w:r>
      <w:r w:rsidR="00803D8C">
        <w:rPr>
          <w:rFonts w:ascii="Calibri" w:eastAsia="Times New Roman" w:hAnsi="Calibri" w:cs="Times New Roman"/>
          <w:lang w:val="sr-Cyrl-BA" w:eastAsia="sr-Cyrl-RS"/>
        </w:rPr>
        <w:t xml:space="preserve"> </w:t>
      </w:r>
      <w:r w:rsidR="00201126" w:rsidRPr="00201126">
        <w:rPr>
          <w:rFonts w:ascii="Calibri" w:eastAsia="Times New Roman" w:hAnsi="Calibri" w:cs="Times New Roman"/>
          <w:lang w:val="sr-Cyrl-BA" w:eastAsia="sr-Cyrl-RS"/>
        </w:rPr>
        <w:t>овог Правилника,  рад  Комисије за попис,  у мјери у којој је то примјенљиво на конкретне категорије имовине и обавеза, обухвата:</w:t>
      </w:r>
    </w:p>
    <w:p w:rsidR="00201126" w:rsidRPr="00201126" w:rsidRDefault="00201126" w:rsidP="004829F4">
      <w:pPr>
        <w:tabs>
          <w:tab w:val="left" w:pos="810"/>
        </w:tabs>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lastRenderedPageBreak/>
        <w:t>1) Унос у пописне листе,  количина имовине преузетих из одговарајућих књиговодствених евиденција,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2) Утврђивање количинских разлика између књиговодственог и стварног стања  имовине,</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3) Унос цијена по јединици  мјере пописане имовине,</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4) Процјену вриједности имовине која се за потребе презентације у финансијским извјештајима не вреднује по историјском трошку,</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5) Пренос података о стању имовине и обавеза преузетих са документације која  одражава екстерну потврду стања,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6) Процјену суме издатака неопходних за измирење обавеза у наредном периоду,</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 xml:space="preserve">7) Утврђивање вриједоносних разлика између књиговодственог и стварног стања </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пописане имовине и обавеза,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 xml:space="preserve">8) Састављање извјештаја о извршеном  попису и </w:t>
      </w:r>
    </w:p>
    <w:p w:rsidR="00201126" w:rsidRPr="00201126" w:rsidRDefault="00201126" w:rsidP="00302C04">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9) Друге радње од значаја за квалитетно и благовремено окончање пописа.</w:t>
      </w:r>
    </w:p>
    <w:p w:rsidR="00201126" w:rsidRPr="00201126" w:rsidRDefault="004E2D91" w:rsidP="00803D8C">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(2</w:t>
      </w:r>
      <w:r w:rsidR="00201126" w:rsidRPr="00201126">
        <w:rPr>
          <w:rFonts w:ascii="Calibri" w:eastAsia="Times New Roman" w:hAnsi="Calibri" w:cs="Times New Roman"/>
          <w:lang w:val="sr-Cyrl-BA" w:eastAsia="sr-Cyrl-RS"/>
        </w:rPr>
        <w:t>) Уз сагласност директора, Комисија за попис из става 1. овог члана у свом раду може да користи услуге лица која су стручно оспособљена  да изврше процјену вриједности имовине и обавеза.</w:t>
      </w:r>
    </w:p>
    <w:p w:rsidR="00201126" w:rsidRPr="00201126" w:rsidRDefault="00201126" w:rsidP="00353C68">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17.</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Имовина која на дан пописа није затечена у Школи (имовина на путу, имовина дата на послугу, зајам, чување, поправку, под оперативни закуп, и сл.)  уноси се на посебне пописне листе, на основу вјеродостојне књиговодствене документације, осим  ако до дана окончања пописа од стране лица код кога се имовина налази, нису примљене одговарајуће пописне листе.</w:t>
      </w:r>
    </w:p>
    <w:p w:rsidR="00201126" w:rsidRPr="00201126" w:rsidRDefault="00201126" w:rsidP="00803D8C">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Кад су пописне листе окончане у складу са чланом 16. и  17. став 1.</w:t>
      </w:r>
      <w:r w:rsidR="00D85A5F">
        <w:rPr>
          <w:rFonts w:ascii="Calibri" w:eastAsia="Times New Roman" w:hAnsi="Calibri" w:cs="Times New Roman"/>
          <w:lang w:val="sr-Cyrl-BA" w:eastAsia="sr-Cyrl-RS"/>
        </w:rPr>
        <w:t xml:space="preserve"> </w:t>
      </w:r>
      <w:r w:rsidRPr="00201126">
        <w:rPr>
          <w:rFonts w:ascii="Calibri" w:eastAsia="Times New Roman" w:hAnsi="Calibri" w:cs="Times New Roman"/>
          <w:lang w:val="sr-Cyrl-BA" w:eastAsia="sr-Cyrl-RS"/>
        </w:rPr>
        <w:t>овог Правилника, Комисија за попис саставља коначан Извјештај о попису.</w:t>
      </w:r>
    </w:p>
    <w:p w:rsidR="007C4DAC" w:rsidRDefault="007C4DAC" w:rsidP="00201126">
      <w:pPr>
        <w:tabs>
          <w:tab w:val="left" w:pos="810"/>
        </w:tabs>
        <w:spacing w:after="0" w:line="240" w:lineRule="auto"/>
        <w:jc w:val="center"/>
        <w:rPr>
          <w:rFonts w:ascii="Calibri" w:eastAsia="Times New Roman" w:hAnsi="Calibri" w:cs="Times New Roman"/>
          <w:lang w:val="sr-Cyrl-BA" w:eastAsia="sr-Cyrl-RS"/>
        </w:rPr>
      </w:pPr>
    </w:p>
    <w:p w:rsidR="00201126" w:rsidRPr="00201126" w:rsidRDefault="00201126" w:rsidP="007C4DAC">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18.</w:t>
      </w:r>
    </w:p>
    <w:p w:rsidR="00201126" w:rsidRPr="00201126" w:rsidRDefault="00803D8C"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(1</w:t>
      </w:r>
      <w:r w:rsidR="00201126" w:rsidRPr="00201126">
        <w:rPr>
          <w:rFonts w:ascii="Calibri" w:eastAsia="Times New Roman" w:hAnsi="Calibri" w:cs="Times New Roman"/>
          <w:lang w:val="sr-Cyrl-BA" w:eastAsia="sr-Cyrl-RS"/>
        </w:rPr>
        <w:t>) Извјештај пописне комисије о извршеном попису минимално треба да садржи:</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 Податке о датуму почетка и завршетка пописа, као и о времену утрошеном по појединим фазама пописа,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2) Податке о стручној и професионалној квалификацији, као и о радном ангажману лица ангажованих на попису,</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3) Упоредни преглед стварног и књиговодственог стања пописане имовине и обавеза,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4)Преглед количинских и вриједносних разлика између стварног и књиговодственог стања,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5) Преглед књиговодствених вриједности имовине и обавеза чија стварна стања на дан пописа нису утврђена, са одговарајућим образложењима,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 xml:space="preserve">6) Примједбе и објашњења о утврђеним разликама лица која рукују имовином, односно која су задужена материјалним и новчаним вриједностима и </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7)  Примједбе и приједлоге Комисије за попис.</w:t>
      </w:r>
    </w:p>
    <w:p w:rsidR="00201126" w:rsidRPr="00201126" w:rsidRDefault="00803D8C"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(2</w:t>
      </w:r>
      <w:r w:rsidR="00201126" w:rsidRPr="00201126">
        <w:rPr>
          <w:rFonts w:ascii="Calibri" w:eastAsia="Times New Roman" w:hAnsi="Calibri" w:cs="Times New Roman"/>
          <w:lang w:val="sr-Cyrl-BA" w:eastAsia="sr-Cyrl-RS"/>
        </w:rPr>
        <w:t>) Извјештај из став 1.овог члана</w:t>
      </w:r>
      <w:r w:rsidR="00A536A4">
        <w:rPr>
          <w:rFonts w:ascii="Calibri" w:eastAsia="Times New Roman" w:hAnsi="Calibri" w:cs="Times New Roman"/>
          <w:lang w:val="sr-Cyrl-BA" w:eastAsia="sr-Cyrl-RS"/>
        </w:rPr>
        <w:t xml:space="preserve"> пописна комисија </w:t>
      </w:r>
      <w:r w:rsidR="00201126" w:rsidRPr="00201126">
        <w:rPr>
          <w:rFonts w:ascii="Calibri" w:eastAsia="Times New Roman" w:hAnsi="Calibri" w:cs="Times New Roman"/>
          <w:lang w:val="sr-Cyrl-BA" w:eastAsia="sr-Cyrl-RS"/>
        </w:rPr>
        <w:t xml:space="preserve"> доставља Школском  одбору  најкасније мјесец дана прије истицања рока за припрему и презентацију  финансијских извјештаја школе, односно најкасније мјесец дана по извршеном попису у току године.</w:t>
      </w:r>
    </w:p>
    <w:p w:rsidR="00AE7D7C" w:rsidRDefault="00803D8C" w:rsidP="006426C3">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(3</w:t>
      </w:r>
      <w:r w:rsidR="00201126" w:rsidRPr="00201126">
        <w:rPr>
          <w:rFonts w:ascii="Calibri" w:eastAsia="Times New Roman" w:hAnsi="Calibri" w:cs="Times New Roman"/>
          <w:lang w:val="sr-Cyrl-BA" w:eastAsia="sr-Cyrl-RS"/>
        </w:rPr>
        <w:t>) За тачност и истинитост пописа и Извјештаја о попису одговорни су чланови Комисија  за попис.</w:t>
      </w:r>
    </w:p>
    <w:p w:rsidR="00201126" w:rsidRPr="00201126" w:rsidRDefault="00201126" w:rsidP="004B4F3C">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19.</w:t>
      </w:r>
    </w:p>
    <w:p w:rsidR="00201126" w:rsidRPr="00201126" w:rsidRDefault="00803D8C" w:rsidP="00201126">
      <w:pPr>
        <w:tabs>
          <w:tab w:val="left" w:pos="810"/>
        </w:tabs>
        <w:spacing w:after="0" w:line="240" w:lineRule="auto"/>
        <w:rPr>
          <w:rFonts w:ascii="Calibri" w:eastAsia="Times New Roman" w:hAnsi="Calibri" w:cs="Times New Roman"/>
          <w:lang w:val="sr-Cyrl-BA" w:eastAsia="sr-Cyrl-RS"/>
        </w:rPr>
      </w:pPr>
      <w:r>
        <w:rPr>
          <w:rFonts w:ascii="Calibri" w:eastAsia="Times New Roman" w:hAnsi="Calibri" w:cs="Times New Roman"/>
          <w:lang w:val="sr-Cyrl-BA" w:eastAsia="sr-Cyrl-RS"/>
        </w:rPr>
        <w:t>(1</w:t>
      </w:r>
      <w:r w:rsidR="00BD0B95">
        <w:rPr>
          <w:rFonts w:ascii="Calibri" w:eastAsia="Times New Roman" w:hAnsi="Calibri" w:cs="Times New Roman"/>
          <w:lang w:val="sr-Cyrl-BA" w:eastAsia="sr-Cyrl-RS"/>
        </w:rPr>
        <w:t>)</w:t>
      </w:r>
      <w:r w:rsidR="00201126" w:rsidRPr="00201126">
        <w:rPr>
          <w:rFonts w:ascii="Calibri" w:eastAsia="Times New Roman" w:hAnsi="Calibri" w:cs="Times New Roman"/>
          <w:lang w:val="sr-Cyrl-BA" w:eastAsia="sr-Cyrl-RS"/>
        </w:rPr>
        <w:t xml:space="preserve"> Извјештај о попису из члана 18.</w:t>
      </w:r>
      <w:r w:rsidR="004B4F3C">
        <w:rPr>
          <w:rFonts w:ascii="Calibri" w:eastAsia="Times New Roman" w:hAnsi="Calibri" w:cs="Times New Roman"/>
          <w:lang w:val="sr-Cyrl-BA" w:eastAsia="sr-Cyrl-RS"/>
        </w:rPr>
        <w:t xml:space="preserve"> </w:t>
      </w:r>
      <w:r w:rsidR="00201126" w:rsidRPr="00201126">
        <w:rPr>
          <w:rFonts w:ascii="Calibri" w:eastAsia="Times New Roman" w:hAnsi="Calibri" w:cs="Times New Roman"/>
          <w:lang w:val="sr-Cyrl-BA" w:eastAsia="sr-Cyrl-RS"/>
        </w:rPr>
        <w:t xml:space="preserve">овог Правилника разматра се од стране Школског одбора, обавезно у </w:t>
      </w:r>
      <w:r w:rsidR="004B4F3C">
        <w:rPr>
          <w:rFonts w:ascii="Calibri" w:eastAsia="Times New Roman" w:hAnsi="Calibri" w:cs="Times New Roman"/>
          <w:lang w:val="sr-Cyrl-BA" w:eastAsia="sr-Cyrl-RS"/>
        </w:rPr>
        <w:t xml:space="preserve">присуству предсједника </w:t>
      </w:r>
      <w:r w:rsidR="00201126" w:rsidRPr="00201126">
        <w:rPr>
          <w:rFonts w:ascii="Calibri" w:eastAsia="Times New Roman" w:hAnsi="Calibri" w:cs="Times New Roman"/>
          <w:lang w:val="sr-Cyrl-BA" w:eastAsia="sr-Cyrl-RS"/>
        </w:rPr>
        <w:t>пописне комисије и лица коме је повјерено вођење пословних књига и састављање финансијских извјештаја.</w:t>
      </w:r>
    </w:p>
    <w:p w:rsidR="00201126" w:rsidRPr="00201126" w:rsidRDefault="00BD0B95" w:rsidP="007C4DAC">
      <w:pPr>
        <w:tabs>
          <w:tab w:val="left" w:pos="810"/>
        </w:tabs>
        <w:spacing w:after="0" w:line="240" w:lineRule="auto"/>
        <w:rPr>
          <w:rFonts w:ascii="Calibri" w:eastAsia="Times New Roman" w:hAnsi="Calibri" w:cs="Times New Roman"/>
          <w:lang w:val="sr-Cyrl-BA" w:eastAsia="sr-Cyrl-RS"/>
        </w:rPr>
      </w:pPr>
      <w:r>
        <w:rPr>
          <w:rFonts w:ascii="Calibri" w:eastAsia="Times New Roman" w:hAnsi="Calibri" w:cs="Times New Roman"/>
          <w:lang w:val="sr-Cyrl-BA" w:eastAsia="sr-Cyrl-RS"/>
        </w:rPr>
        <w:t>(2)</w:t>
      </w:r>
      <w:r w:rsidR="00201126" w:rsidRPr="00201126">
        <w:rPr>
          <w:rFonts w:ascii="Calibri" w:eastAsia="Times New Roman" w:hAnsi="Calibri" w:cs="Times New Roman"/>
          <w:lang w:val="sr-Cyrl-BA" w:eastAsia="sr-Cyrl-RS"/>
        </w:rPr>
        <w:t xml:space="preserve"> Школски одбор:</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 Разматра примједбе и о</w:t>
      </w:r>
      <w:r w:rsidR="00DF19FD">
        <w:rPr>
          <w:rFonts w:ascii="Calibri" w:eastAsia="Times New Roman" w:hAnsi="Calibri" w:cs="Times New Roman"/>
          <w:lang w:val="sr-Cyrl-BA" w:eastAsia="sr-Cyrl-RS"/>
        </w:rPr>
        <w:t xml:space="preserve">длучује о приједлозима </w:t>
      </w:r>
      <w:r w:rsidRPr="00201126">
        <w:rPr>
          <w:rFonts w:ascii="Calibri" w:eastAsia="Times New Roman" w:hAnsi="Calibri" w:cs="Times New Roman"/>
          <w:lang w:val="sr-Cyrl-BA" w:eastAsia="sr-Cyrl-RS"/>
        </w:rPr>
        <w:t xml:space="preserve"> пописне комисије,</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2) Одлучује о спровођењу процедура и начинама утврђивања узрока одступања између стварног и књиговодственог стања имовине и обавеза,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lastRenderedPageBreak/>
        <w:t>3) Одлучује о начину отклањања утврђених разлика између стања имовине и обавеза утврђених пописом и његовог књиговодственог стања,укључујући и начин надокнађивања мањкова, расходовање неупотребљивих средстава, отпис и исправку  вриједности сумњивих и спорних потраживања, отпис застарјелих обавеза и др.</w:t>
      </w:r>
    </w:p>
    <w:p w:rsidR="00201126" w:rsidRPr="00201126" w:rsidRDefault="00BD0B95"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(3</w:t>
      </w:r>
      <w:r w:rsidR="00201126" w:rsidRPr="00201126">
        <w:rPr>
          <w:rFonts w:ascii="Calibri" w:eastAsia="Times New Roman" w:hAnsi="Calibri" w:cs="Times New Roman"/>
          <w:lang w:val="sr-Cyrl-BA" w:eastAsia="sr-Cyrl-RS"/>
        </w:rPr>
        <w:t>) По окончању процедура из предходног става, Извјештај о извршеном попису, заједно са пописним листама и одлукама Школског одбора, доставља се на књижење рачуновођи Школе.</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p>
    <w:p w:rsidR="00201126" w:rsidRPr="00201126" w:rsidRDefault="00201126" w:rsidP="00587AE8">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20.</w:t>
      </w:r>
    </w:p>
    <w:p w:rsidR="00201126" w:rsidRPr="00201126" w:rsidRDefault="001926BF" w:rsidP="001926BF">
      <w:pPr>
        <w:tabs>
          <w:tab w:val="left" w:pos="810"/>
        </w:tabs>
        <w:spacing w:after="0" w:line="240" w:lineRule="auto"/>
        <w:ind w:left="360"/>
        <w:contextualSpacing/>
        <w:rPr>
          <w:rFonts w:ascii="Calibri" w:eastAsia="Times New Roman" w:hAnsi="Calibri" w:cs="Times New Roman"/>
          <w:lang w:val="sr-Cyrl-BA" w:eastAsia="sr-Cyrl-RS"/>
        </w:rPr>
      </w:pPr>
      <w:r>
        <w:rPr>
          <w:rFonts w:ascii="Calibri" w:eastAsia="Times New Roman" w:hAnsi="Calibri" w:cs="Times New Roman"/>
          <w:lang w:val="sr-Cyrl-BA" w:eastAsia="sr-Cyrl-RS"/>
        </w:rPr>
        <w:t xml:space="preserve">(1) </w:t>
      </w:r>
      <w:r w:rsidR="00201126" w:rsidRPr="00201126">
        <w:rPr>
          <w:rFonts w:ascii="Calibri" w:eastAsia="Times New Roman" w:hAnsi="Calibri" w:cs="Times New Roman"/>
          <w:lang w:val="sr-Cyrl-BA" w:eastAsia="sr-Cyrl-RS"/>
        </w:rPr>
        <w:t>Према времену извршења, попис имовине и обавеза може бити:</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w:t>
      </w:r>
      <w:r w:rsidRPr="00201126">
        <w:rPr>
          <w:rFonts w:ascii="Calibri" w:eastAsia="Times New Roman" w:hAnsi="Calibri" w:cs="Times New Roman"/>
          <w:lang w:val="sr-Cyrl-BA" w:eastAsia="sr-Cyrl-RS"/>
        </w:rPr>
        <w:tab/>
        <w:t>редовни,</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2)</w:t>
      </w:r>
      <w:r w:rsidRPr="00201126">
        <w:rPr>
          <w:rFonts w:ascii="Calibri" w:eastAsia="Times New Roman" w:hAnsi="Calibri" w:cs="Times New Roman"/>
          <w:lang w:val="sr-Cyrl-BA" w:eastAsia="sr-Cyrl-RS"/>
        </w:rPr>
        <w:tab/>
        <w:t>ванредни,</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3)</w:t>
      </w:r>
      <w:r w:rsidRPr="00201126">
        <w:rPr>
          <w:rFonts w:ascii="Calibri" w:eastAsia="Times New Roman" w:hAnsi="Calibri" w:cs="Times New Roman"/>
          <w:lang w:val="sr-Cyrl-BA" w:eastAsia="sr-Cyrl-RS"/>
        </w:rPr>
        <w:tab/>
        <w:t>контуирани,</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4)</w:t>
      </w:r>
      <w:r w:rsidRPr="00201126">
        <w:rPr>
          <w:rFonts w:ascii="Calibri" w:eastAsia="Times New Roman" w:hAnsi="Calibri" w:cs="Times New Roman"/>
          <w:lang w:val="sr-Cyrl-BA" w:eastAsia="sr-Cyrl-RS"/>
        </w:rPr>
        <w:tab/>
        <w:t>попис у специфичним околностима.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p>
    <w:p w:rsidR="00201126" w:rsidRPr="00201126" w:rsidRDefault="00AD21F9"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(2</w:t>
      </w:r>
      <w:r w:rsidR="00201126" w:rsidRPr="00201126">
        <w:rPr>
          <w:rFonts w:ascii="Calibri" w:eastAsia="Times New Roman" w:hAnsi="Calibri" w:cs="Times New Roman"/>
          <w:lang w:val="sr-Cyrl-BA" w:eastAsia="sr-Cyrl-RS"/>
        </w:rPr>
        <w:t>) Редовни попис обавља се најмање једном годишње, с циљем утврђивања стварног стања имовине и обавеза на дан састављања годишњих финансијских извјештаја.</w:t>
      </w:r>
    </w:p>
    <w:p w:rsidR="00201126" w:rsidRPr="00201126" w:rsidRDefault="00AD21F9"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(3</w:t>
      </w:r>
      <w:r w:rsidR="00201126" w:rsidRPr="00201126">
        <w:rPr>
          <w:rFonts w:ascii="Calibri" w:eastAsia="Times New Roman" w:hAnsi="Calibri" w:cs="Times New Roman"/>
          <w:lang w:val="sr-Cyrl-BA" w:eastAsia="sr-Cyrl-RS"/>
        </w:rPr>
        <w:t>) Ванредни попис се организује у случају ванредних околности, а то су:</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Примопредаја између материјално задужених лица, ванредних околности као што су  крађа, поплава, уништење ствари и сл.</w:t>
      </w:r>
    </w:p>
    <w:p w:rsidR="00201126" w:rsidRPr="00201126" w:rsidRDefault="00AD21F9"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(4</w:t>
      </w:r>
      <w:r w:rsidR="00201126" w:rsidRPr="00201126">
        <w:rPr>
          <w:rFonts w:ascii="Calibri" w:eastAsia="Times New Roman" w:hAnsi="Calibri" w:cs="Times New Roman"/>
          <w:lang w:val="sr-Cyrl-BA" w:eastAsia="sr-Cyrl-RS"/>
        </w:rPr>
        <w:t>) Контуирани (перманентни)  попис подразумијева стално (контуирано) праћење промјена (повећање и смањење)  на имовини или обавезама током обрачунског периода у помоћним књиговодственим евиденцијама Школе.</w:t>
      </w:r>
    </w:p>
    <w:p w:rsidR="00201126" w:rsidRPr="00201126" w:rsidRDefault="00F62C5B" w:rsidP="004D1E89">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(5</w:t>
      </w:r>
      <w:r w:rsidR="00201126" w:rsidRPr="00201126">
        <w:rPr>
          <w:rFonts w:ascii="Calibri" w:eastAsia="Times New Roman" w:hAnsi="Calibri" w:cs="Times New Roman"/>
          <w:lang w:val="sr-Cyrl-BA" w:eastAsia="sr-Cyrl-RS"/>
        </w:rPr>
        <w:t>) Под пописом у специфичним околностима подразумијева се попис у случајевима оснивања обвезника, отварање нових објеката у току или код закључивања ликвидационог или стечајног поступка, попис у случају статусних и промјена правне форме Школе и сл.</w:t>
      </w:r>
    </w:p>
    <w:p w:rsidR="0092798C" w:rsidRDefault="0092798C" w:rsidP="004D1E89">
      <w:pPr>
        <w:tabs>
          <w:tab w:val="left" w:pos="810"/>
        </w:tabs>
        <w:spacing w:after="0" w:line="240" w:lineRule="auto"/>
        <w:jc w:val="center"/>
        <w:rPr>
          <w:rFonts w:ascii="Calibri" w:eastAsia="Times New Roman" w:hAnsi="Calibri" w:cs="Times New Roman"/>
          <w:lang w:val="sr-Cyrl-BA" w:eastAsia="sr-Cyrl-RS"/>
        </w:rPr>
      </w:pPr>
    </w:p>
    <w:p w:rsidR="00201126" w:rsidRPr="00201126" w:rsidRDefault="00201126" w:rsidP="004D1E89">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21.</w:t>
      </w:r>
    </w:p>
    <w:p w:rsidR="00201126" w:rsidRPr="00201126" w:rsidRDefault="00F62C5B" w:rsidP="00F62C5B">
      <w:pPr>
        <w:tabs>
          <w:tab w:val="left" w:pos="810"/>
        </w:tabs>
        <w:spacing w:after="0" w:line="240" w:lineRule="auto"/>
        <w:ind w:left="360"/>
        <w:contextualSpacing/>
        <w:rPr>
          <w:rFonts w:ascii="Calibri" w:eastAsia="Times New Roman" w:hAnsi="Calibri" w:cs="Times New Roman"/>
          <w:lang w:val="sr-Cyrl-BA" w:eastAsia="sr-Cyrl-RS"/>
        </w:rPr>
      </w:pPr>
      <w:r>
        <w:rPr>
          <w:rFonts w:ascii="Calibri" w:eastAsia="Times New Roman" w:hAnsi="Calibri" w:cs="Times New Roman"/>
          <w:lang w:val="sr-Cyrl-BA" w:eastAsia="sr-Cyrl-RS"/>
        </w:rPr>
        <w:t xml:space="preserve">(1) </w:t>
      </w:r>
      <w:r w:rsidR="00201126" w:rsidRPr="00201126">
        <w:rPr>
          <w:rFonts w:ascii="Calibri" w:eastAsia="Times New Roman" w:hAnsi="Calibri" w:cs="Times New Roman"/>
          <w:lang w:val="sr-Cyrl-BA" w:eastAsia="sr-Cyrl-RS"/>
        </w:rPr>
        <w:t>Према обухвату, попис имовине и обавеза може бити:</w:t>
      </w:r>
    </w:p>
    <w:p w:rsidR="00201126" w:rsidRPr="00201126" w:rsidRDefault="00201126" w:rsidP="00201126">
      <w:pPr>
        <w:tabs>
          <w:tab w:val="left" w:pos="810"/>
        </w:tabs>
        <w:spacing w:after="0" w:line="240" w:lineRule="auto"/>
        <w:rPr>
          <w:rFonts w:ascii="Calibri" w:eastAsia="Times New Roman" w:hAnsi="Calibri" w:cs="Times New Roman"/>
          <w:lang w:val="sr-Cyrl-BA" w:eastAsia="sr-Cyrl-RS"/>
        </w:rPr>
      </w:pPr>
    </w:p>
    <w:p w:rsidR="00201126" w:rsidRPr="00201126" w:rsidRDefault="00201126" w:rsidP="00201126">
      <w:pPr>
        <w:tabs>
          <w:tab w:val="left" w:pos="810"/>
        </w:tabs>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w:t>
      </w:r>
      <w:r w:rsidRPr="00201126">
        <w:rPr>
          <w:rFonts w:ascii="Calibri" w:eastAsia="Times New Roman" w:hAnsi="Calibri" w:cs="Times New Roman"/>
          <w:lang w:val="sr-Cyrl-BA" w:eastAsia="sr-Cyrl-RS"/>
        </w:rPr>
        <w:tab/>
        <w:t>потпуни</w:t>
      </w:r>
      <w:r w:rsidRPr="00201126">
        <w:rPr>
          <w:rFonts w:ascii="Calibri" w:eastAsia="Times New Roman" w:hAnsi="Calibri" w:cs="Times New Roman"/>
          <w:lang w:val="sr-Cyrl-BA" w:eastAsia="sr-Cyrl-RS"/>
        </w:rPr>
        <w:tab/>
      </w:r>
    </w:p>
    <w:p w:rsidR="00201126" w:rsidRPr="00201126" w:rsidRDefault="00201126" w:rsidP="00201126">
      <w:pPr>
        <w:tabs>
          <w:tab w:val="left" w:pos="810"/>
        </w:tabs>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2)</w:t>
      </w:r>
      <w:r w:rsidRPr="00201126">
        <w:rPr>
          <w:rFonts w:ascii="Calibri" w:eastAsia="Times New Roman" w:hAnsi="Calibri" w:cs="Times New Roman"/>
          <w:lang w:val="sr-Cyrl-BA" w:eastAsia="sr-Cyrl-RS"/>
        </w:rPr>
        <w:tab/>
        <w:t>дјелимични</w:t>
      </w:r>
    </w:p>
    <w:p w:rsidR="00201126" w:rsidRPr="00201126" w:rsidRDefault="00201126" w:rsidP="00201126">
      <w:pPr>
        <w:tabs>
          <w:tab w:val="left" w:pos="810"/>
        </w:tabs>
        <w:spacing w:after="0" w:line="240" w:lineRule="auto"/>
        <w:rPr>
          <w:rFonts w:ascii="Calibri" w:eastAsia="Times New Roman" w:hAnsi="Calibri" w:cs="Times New Roman"/>
          <w:lang w:val="sr-Cyrl-BA" w:eastAsia="sr-Cyrl-RS"/>
        </w:rPr>
      </w:pPr>
    </w:p>
    <w:p w:rsidR="00201126" w:rsidRPr="00201126" w:rsidRDefault="001808F1"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(2</w:t>
      </w:r>
      <w:r w:rsidR="00201126" w:rsidRPr="00201126">
        <w:rPr>
          <w:rFonts w:ascii="Calibri" w:eastAsia="Times New Roman" w:hAnsi="Calibri" w:cs="Times New Roman"/>
          <w:lang w:val="sr-Cyrl-BA" w:eastAsia="sr-Cyrl-RS"/>
        </w:rPr>
        <w:t>) Потпуним пописом обухвата се комплетна имовина и обавезе школе.</w:t>
      </w:r>
    </w:p>
    <w:p w:rsidR="00201126" w:rsidRPr="00201126" w:rsidRDefault="001808F1"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(3</w:t>
      </w:r>
      <w:r w:rsidR="00201126" w:rsidRPr="00201126">
        <w:rPr>
          <w:rFonts w:ascii="Calibri" w:eastAsia="Times New Roman" w:hAnsi="Calibri" w:cs="Times New Roman"/>
          <w:lang w:val="sr-Cyrl-BA" w:eastAsia="sr-Cyrl-RS"/>
        </w:rPr>
        <w:t>) Дјелимични попис подразумијева попис дијелова имовине или обавеза или попис организован по појединим организационим дијеловима у  Школи.</w:t>
      </w:r>
    </w:p>
    <w:p w:rsidR="00201126" w:rsidRPr="00201126" w:rsidRDefault="00201126" w:rsidP="00201126">
      <w:pPr>
        <w:tabs>
          <w:tab w:val="left" w:pos="810"/>
        </w:tabs>
        <w:spacing w:after="0" w:line="240" w:lineRule="auto"/>
        <w:jc w:val="center"/>
        <w:rPr>
          <w:rFonts w:ascii="Calibri" w:eastAsia="Times New Roman" w:hAnsi="Calibri" w:cs="Times New Roman"/>
          <w:lang w:val="sr-Cyrl-BA" w:eastAsia="sr-Cyrl-RS"/>
        </w:rPr>
      </w:pPr>
    </w:p>
    <w:p w:rsidR="00201126" w:rsidRPr="00201126" w:rsidRDefault="00201126" w:rsidP="004D1E89">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22.</w:t>
      </w:r>
    </w:p>
    <w:p w:rsidR="00201126" w:rsidRPr="00201126" w:rsidRDefault="00201126" w:rsidP="001D6CEA">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За прецизно утврђивање рокова у којима, у складу са чланом 14.овог Правилника, треба  спровести комплетан поступак пописа, одговорно је лице из члана 11. став 1. овог Правилника.</w:t>
      </w:r>
    </w:p>
    <w:p w:rsidR="00904428" w:rsidRDefault="00904428" w:rsidP="004D1E89">
      <w:pPr>
        <w:tabs>
          <w:tab w:val="left" w:pos="810"/>
        </w:tabs>
        <w:spacing w:after="0" w:line="240" w:lineRule="auto"/>
        <w:jc w:val="center"/>
        <w:rPr>
          <w:rFonts w:ascii="Calibri" w:eastAsia="Times New Roman" w:hAnsi="Calibri" w:cs="Times New Roman"/>
          <w:lang w:val="sr-Cyrl-BA" w:eastAsia="sr-Cyrl-RS"/>
        </w:rPr>
      </w:pPr>
    </w:p>
    <w:p w:rsidR="00201126" w:rsidRPr="00201126" w:rsidRDefault="00201126" w:rsidP="004D1E89">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23.</w:t>
      </w:r>
    </w:p>
    <w:p w:rsidR="00201126" w:rsidRPr="00201126" w:rsidRDefault="001808F1"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(1</w:t>
      </w:r>
      <w:r w:rsidR="00201126" w:rsidRPr="00201126">
        <w:rPr>
          <w:rFonts w:ascii="Calibri" w:eastAsia="Times New Roman" w:hAnsi="Calibri" w:cs="Times New Roman"/>
          <w:lang w:val="sr-Cyrl-BA" w:eastAsia="sr-Cyrl-RS"/>
        </w:rPr>
        <w:t>) Усклађивање књиговодственог са стварним стањем пописане имовине и обавеза врши се одговарајућим поступцима утврђеним у ставу 2.овог члана, у зависности од утврђених узрока неслагања између књиговодственог и стварног стања.</w:t>
      </w:r>
    </w:p>
    <w:p w:rsidR="00201126" w:rsidRPr="00201126" w:rsidRDefault="00D7738B"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(2</w:t>
      </w:r>
      <w:r w:rsidR="00201126" w:rsidRPr="00201126">
        <w:rPr>
          <w:rFonts w:ascii="Calibri" w:eastAsia="Times New Roman" w:hAnsi="Calibri" w:cs="Times New Roman"/>
          <w:lang w:val="sr-Cyrl-BA" w:eastAsia="sr-Cyrl-RS"/>
        </w:rPr>
        <w:t>)Поступци из става 1.овог члана обухватају:</w:t>
      </w:r>
    </w:p>
    <w:p w:rsidR="00201126" w:rsidRPr="00201126" w:rsidRDefault="00201126" w:rsidP="001926BF">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1) Исправке грешака у случајевима кад су пописом идентификовани погрешно прокњижени пословни догађаји, пословни догађаји прокњижени  на основу невјеродостојне књиговодствене документације или пословни догађаји за које је утврђено да се нису десили до датума пописа,</w:t>
      </w:r>
    </w:p>
    <w:p w:rsidR="00201126" w:rsidRPr="00201126" w:rsidRDefault="00201126" w:rsidP="001926BF">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2) Евидентирање  идентификованих, а не прокњижених пословних догађаја насталих до датума пописа,</w:t>
      </w:r>
    </w:p>
    <w:p w:rsidR="00201126" w:rsidRPr="00701536" w:rsidRDefault="00201126" w:rsidP="001926BF">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lastRenderedPageBreak/>
        <w:t>3) Евидентирање идентификованих, а не прокњижених пословних догађаја који се односе на догађаје након датума пописа, ако се у складу са релевантним рачуноводственим прописима, ради о корективним пословним догађајима,</w:t>
      </w:r>
    </w:p>
    <w:p w:rsidR="00201126" w:rsidRPr="00201126" w:rsidRDefault="00201126" w:rsidP="001926BF">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4) Евидентирање утврђеног а неевиде</w:t>
      </w:r>
      <w:r w:rsidR="00A81ECF">
        <w:rPr>
          <w:rFonts w:ascii="Calibri" w:eastAsia="Times New Roman" w:hAnsi="Calibri" w:cs="Times New Roman"/>
          <w:lang w:val="sr-Cyrl-BA" w:eastAsia="sr-Cyrl-RS"/>
        </w:rPr>
        <w:t>нтираног (</w:t>
      </w:r>
      <w:r w:rsidRPr="00201126">
        <w:rPr>
          <w:rFonts w:ascii="Calibri" w:eastAsia="Times New Roman" w:hAnsi="Calibri" w:cs="Times New Roman"/>
          <w:lang w:val="sr-Cyrl-BA" w:eastAsia="sr-Cyrl-RS"/>
        </w:rPr>
        <w:t>не прокњиженог ) кала, растура,</w:t>
      </w:r>
    </w:p>
    <w:p w:rsidR="00201126" w:rsidRPr="00201126" w:rsidRDefault="00201126" w:rsidP="001926BF">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квара и лома на имовини која по својим особинама или због техничко-технолошких</w:t>
      </w:r>
    </w:p>
    <w:p w:rsidR="00201126" w:rsidRPr="00201126" w:rsidRDefault="00201126" w:rsidP="001926BF">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специфичности подлијеже таквим облицима губитака,</w:t>
      </w:r>
    </w:p>
    <w:p w:rsidR="00201126" w:rsidRPr="00201126" w:rsidRDefault="00201126" w:rsidP="001926BF">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5) Отпис застарјелих и других неизмирених обавеза за које је утврђено да неће довести до одлива готовине или других економских користи с циљем њиховог измирења,</w:t>
      </w:r>
    </w:p>
    <w:p w:rsidR="00201126" w:rsidRPr="00201126" w:rsidRDefault="00201126" w:rsidP="0070153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6) Отпис и исправку вриједности сумњивих и спорних потраживања,</w:t>
      </w:r>
    </w:p>
    <w:p w:rsidR="00201126" w:rsidRPr="00201126" w:rsidRDefault="00201126" w:rsidP="00201126">
      <w:pPr>
        <w:tabs>
          <w:tab w:val="left" w:pos="810"/>
        </w:tabs>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7) Друге поступке, у складу са Законом.</w:t>
      </w:r>
    </w:p>
    <w:p w:rsidR="00201126" w:rsidRPr="00201126" w:rsidRDefault="001926BF" w:rsidP="00201126">
      <w:pPr>
        <w:tabs>
          <w:tab w:val="left" w:pos="810"/>
        </w:tabs>
        <w:spacing w:after="0" w:line="240" w:lineRule="auto"/>
        <w:jc w:val="both"/>
        <w:rPr>
          <w:rFonts w:ascii="Calibri" w:eastAsia="Times New Roman" w:hAnsi="Calibri" w:cs="Times New Roman"/>
          <w:lang w:val="sr-Cyrl-BA" w:eastAsia="sr-Cyrl-RS"/>
        </w:rPr>
      </w:pPr>
      <w:r>
        <w:rPr>
          <w:rFonts w:ascii="Calibri" w:eastAsia="Times New Roman" w:hAnsi="Calibri" w:cs="Times New Roman"/>
          <w:lang w:val="sr-Cyrl-BA" w:eastAsia="sr-Cyrl-RS"/>
        </w:rPr>
        <w:t>(3</w:t>
      </w:r>
      <w:r w:rsidR="00201126" w:rsidRPr="00201126">
        <w:rPr>
          <w:rFonts w:ascii="Calibri" w:eastAsia="Times New Roman" w:hAnsi="Calibri" w:cs="Times New Roman"/>
          <w:lang w:val="sr-Cyrl-BA" w:eastAsia="sr-Cyrl-RS"/>
        </w:rPr>
        <w:t>)</w:t>
      </w:r>
      <w:r w:rsidR="009E6790">
        <w:rPr>
          <w:rFonts w:ascii="Calibri" w:eastAsia="Times New Roman" w:hAnsi="Calibri" w:cs="Times New Roman"/>
          <w:lang w:val="sr-Cyrl-BA" w:eastAsia="sr-Cyrl-RS"/>
        </w:rPr>
        <w:t xml:space="preserve"> </w:t>
      </w:r>
      <w:r w:rsidR="00201126" w:rsidRPr="00201126">
        <w:rPr>
          <w:rFonts w:ascii="Calibri" w:eastAsia="Times New Roman" w:hAnsi="Calibri" w:cs="Times New Roman"/>
          <w:lang w:val="sr-Cyrl-BA" w:eastAsia="sr-Cyrl-RS"/>
        </w:rPr>
        <w:t>Усклађивање књиговодственог са стварним стањем евидентирањем мањкова  и</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и  вишкова, по правилу врши се само у случајевима када примјеном неких од других поступака из претходног става није могуће отклонити суштински узрок утврђеног неслагања.</w:t>
      </w:r>
    </w:p>
    <w:p w:rsidR="00201126" w:rsidRPr="00201126" w:rsidRDefault="00201126" w:rsidP="00201126">
      <w:pPr>
        <w:tabs>
          <w:tab w:val="left" w:pos="810"/>
        </w:tabs>
        <w:spacing w:after="0" w:line="240" w:lineRule="auto"/>
        <w:jc w:val="both"/>
        <w:rPr>
          <w:rFonts w:ascii="Calibri" w:eastAsia="Times New Roman" w:hAnsi="Calibri" w:cs="Times New Roman"/>
          <w:lang w:val="sr-Cyrl-BA" w:eastAsia="sr-Cyrl-RS"/>
        </w:rPr>
      </w:pPr>
    </w:p>
    <w:p w:rsidR="00201126" w:rsidRPr="00201126" w:rsidRDefault="00201126" w:rsidP="004D1E89">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24.</w:t>
      </w:r>
    </w:p>
    <w:p w:rsidR="00D33F2B" w:rsidRDefault="00201126" w:rsidP="00D70FE9">
      <w:pPr>
        <w:tabs>
          <w:tab w:val="left" w:pos="810"/>
        </w:tabs>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Ступањем на снагу овог Правилника престаје да важи Правилник о начину и роковима вршења пописа и усклађивања књиговодствен</w:t>
      </w:r>
      <w:r w:rsidR="00A5507F">
        <w:rPr>
          <w:rFonts w:ascii="Calibri" w:eastAsia="Times New Roman" w:hAnsi="Calibri" w:cs="Times New Roman"/>
          <w:lang w:val="sr-Cyrl-BA" w:eastAsia="sr-Cyrl-RS"/>
        </w:rPr>
        <w:t>ог стања са стварним стањем, број</w:t>
      </w:r>
      <w:r w:rsidR="00556491">
        <w:rPr>
          <w:rFonts w:ascii="Calibri" w:eastAsia="Times New Roman" w:hAnsi="Calibri" w:cs="Times New Roman"/>
          <w:lang w:val="sr-Cyrl-BA" w:eastAsia="sr-Cyrl-RS"/>
        </w:rPr>
        <w:t>: 611-1868/2010 од 2.12.2010. године.</w:t>
      </w:r>
    </w:p>
    <w:p w:rsidR="00201126" w:rsidRPr="00201126" w:rsidRDefault="00201126" w:rsidP="004D1E89">
      <w:pPr>
        <w:tabs>
          <w:tab w:val="left" w:pos="810"/>
        </w:tabs>
        <w:spacing w:after="0" w:line="240" w:lineRule="auto"/>
        <w:jc w:val="center"/>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Члан 25.</w:t>
      </w:r>
    </w:p>
    <w:p w:rsidR="00201126" w:rsidRPr="00201126" w:rsidRDefault="00201126" w:rsidP="00201126">
      <w:pPr>
        <w:tabs>
          <w:tab w:val="left" w:pos="810"/>
        </w:tabs>
        <w:spacing w:after="0" w:line="240" w:lineRule="auto"/>
        <w:rPr>
          <w:rFonts w:ascii="Calibri" w:eastAsia="Times New Roman" w:hAnsi="Calibri" w:cs="Times New Roman"/>
          <w:lang w:val="sr-Cyrl-BA" w:eastAsia="sr-Cyrl-RS"/>
        </w:rPr>
      </w:pPr>
      <w:r w:rsidRPr="00201126">
        <w:rPr>
          <w:rFonts w:ascii="Calibri" w:eastAsia="Times New Roman" w:hAnsi="Calibri" w:cs="Times New Roman"/>
          <w:lang w:val="sr-Cyrl-BA" w:eastAsia="sr-Cyrl-RS"/>
        </w:rPr>
        <w:t>Овај Правилник ступа на снагу даном доношења</w:t>
      </w:r>
      <w:r w:rsidR="00125611">
        <w:rPr>
          <w:rFonts w:ascii="Calibri" w:eastAsia="Times New Roman" w:hAnsi="Calibri" w:cs="Times New Roman"/>
          <w:lang w:val="sr-Cyrl-BA" w:eastAsia="sr-Cyrl-RS"/>
        </w:rPr>
        <w:t xml:space="preserve"> и објављивања на огласној табли школе</w:t>
      </w:r>
      <w:r w:rsidRPr="00201126">
        <w:rPr>
          <w:rFonts w:ascii="Calibri" w:eastAsia="Times New Roman" w:hAnsi="Calibri" w:cs="Times New Roman"/>
          <w:lang w:val="sr-Cyrl-BA" w:eastAsia="sr-Cyrl-RS"/>
        </w:rPr>
        <w:t xml:space="preserve">. </w:t>
      </w:r>
    </w:p>
    <w:p w:rsidR="00201126" w:rsidRDefault="00201126" w:rsidP="00201126">
      <w:pPr>
        <w:tabs>
          <w:tab w:val="left" w:pos="810"/>
        </w:tabs>
        <w:spacing w:after="0" w:line="240" w:lineRule="auto"/>
        <w:rPr>
          <w:rFonts w:ascii="Calibri" w:eastAsia="Times New Roman" w:hAnsi="Calibri" w:cs="Times New Roman"/>
          <w:lang w:val="sr-Cyrl-BA" w:eastAsia="sr-Cyrl-RS"/>
        </w:rPr>
      </w:pPr>
    </w:p>
    <w:p w:rsidR="00556491" w:rsidRPr="00201126" w:rsidRDefault="00556491" w:rsidP="00201126">
      <w:pPr>
        <w:tabs>
          <w:tab w:val="left" w:pos="810"/>
        </w:tabs>
        <w:spacing w:after="0" w:line="240" w:lineRule="auto"/>
        <w:rPr>
          <w:rFonts w:ascii="Calibri" w:eastAsia="Times New Roman" w:hAnsi="Calibri" w:cs="Times New Roman"/>
          <w:lang w:val="sr-Cyrl-BA" w:eastAsia="sr-Cyrl-RS"/>
        </w:rPr>
      </w:pPr>
    </w:p>
    <w:p w:rsidR="00622508" w:rsidRDefault="00B0098D" w:rsidP="00B0098D">
      <w:pPr>
        <w:spacing w:after="0"/>
        <w:rPr>
          <w:lang w:val="sr-Cyrl-BA"/>
        </w:rPr>
      </w:pPr>
      <w:r>
        <w:rPr>
          <w:lang w:val="sr-Cyrl-BA"/>
        </w:rPr>
        <w:t xml:space="preserve">                                           </w:t>
      </w:r>
      <w:r w:rsidR="00556491">
        <w:rPr>
          <w:lang w:val="sr-Cyrl-BA"/>
        </w:rPr>
        <w:t xml:space="preserve">                                                        </w:t>
      </w:r>
      <w:r w:rsidR="00125611">
        <w:rPr>
          <w:lang w:val="sr-Cyrl-BA"/>
        </w:rPr>
        <w:t>За п</w:t>
      </w:r>
      <w:r w:rsidR="00556491">
        <w:rPr>
          <w:lang w:val="sr-Cyrl-BA"/>
        </w:rPr>
        <w:t>редсједник</w:t>
      </w:r>
      <w:r w:rsidR="00125611">
        <w:rPr>
          <w:lang w:val="sr-Cyrl-BA"/>
        </w:rPr>
        <w:t>а</w:t>
      </w:r>
      <w:r w:rsidR="00556491">
        <w:rPr>
          <w:lang w:val="sr-Cyrl-BA"/>
        </w:rPr>
        <w:t xml:space="preserve"> Школског одбора</w:t>
      </w:r>
    </w:p>
    <w:p w:rsidR="00556491" w:rsidRDefault="00556491" w:rsidP="00B0098D">
      <w:pPr>
        <w:spacing w:after="0"/>
        <w:rPr>
          <w:lang w:val="sr-Cyrl-BA"/>
        </w:rPr>
      </w:pPr>
      <w:r>
        <w:rPr>
          <w:lang w:val="sr-Cyrl-BA"/>
        </w:rPr>
        <w:t xml:space="preserve">                                                                                                       __________________________                                                                                            </w:t>
      </w:r>
      <w:r w:rsidR="00EA6670">
        <w:rPr>
          <w:lang w:val="sr-Cyrl-BA"/>
        </w:rPr>
        <w:t xml:space="preserve">  </w:t>
      </w:r>
    </w:p>
    <w:p w:rsidR="00B0098D" w:rsidRDefault="00556491" w:rsidP="00B0098D">
      <w:pPr>
        <w:spacing w:after="0"/>
        <w:rPr>
          <w:lang w:val="sr-Cyrl-BA"/>
        </w:rPr>
      </w:pPr>
      <w:r>
        <w:rPr>
          <w:lang w:val="sr-Cyrl-BA"/>
        </w:rPr>
        <w:t xml:space="preserve">     </w:t>
      </w:r>
      <w:r w:rsidR="00B0098D">
        <w:rPr>
          <w:lang w:val="sr-Cyrl-BA"/>
        </w:rPr>
        <w:t xml:space="preserve">                                                                                                Ружица Пандуревић, замјеник</w:t>
      </w:r>
    </w:p>
    <w:p w:rsidR="00B0098D" w:rsidRDefault="00B0098D" w:rsidP="00B0098D">
      <w:pPr>
        <w:spacing w:after="0"/>
        <w:rPr>
          <w:lang w:val="sr-Cyrl-BA"/>
        </w:rPr>
      </w:pPr>
      <w:r>
        <w:rPr>
          <w:lang w:val="sr-Cyrl-BA"/>
        </w:rPr>
        <w:t xml:space="preserve">      </w:t>
      </w:r>
      <w:r w:rsidR="00556491">
        <w:rPr>
          <w:lang w:val="sr-Cyrl-BA"/>
        </w:rPr>
        <w:t xml:space="preserve">  </w:t>
      </w:r>
      <w:r>
        <w:rPr>
          <w:lang w:val="sr-Cyrl-BA"/>
        </w:rPr>
        <w:t xml:space="preserve">Број: 611-176 /2024 </w:t>
      </w:r>
      <w:r>
        <w:rPr>
          <w:lang w:val="sr-Cyrl-BA"/>
        </w:rPr>
        <w:t xml:space="preserve">          </w:t>
      </w:r>
    </w:p>
    <w:p w:rsidR="00556491" w:rsidRPr="00556491" w:rsidRDefault="00B0098D" w:rsidP="00B0098D">
      <w:pPr>
        <w:spacing w:after="0"/>
        <w:rPr>
          <w:lang w:val="sr-Cyrl-BA"/>
        </w:rPr>
      </w:pPr>
      <w:r>
        <w:rPr>
          <w:lang w:val="sr-Cyrl-BA"/>
        </w:rPr>
        <w:t xml:space="preserve">       Датум: 28.2.2024. године</w:t>
      </w:r>
      <w:r>
        <w:rPr>
          <w:lang w:val="sr-Cyrl-BA"/>
        </w:rPr>
        <w:t xml:space="preserve">                                   </w:t>
      </w:r>
      <w:bookmarkStart w:id="0" w:name="_GoBack"/>
      <w:bookmarkEnd w:id="0"/>
      <w:r>
        <w:rPr>
          <w:lang w:val="sr-Cyrl-BA"/>
        </w:rPr>
        <w:t xml:space="preserve">                       </w:t>
      </w:r>
      <w:r w:rsidR="00556491">
        <w:rPr>
          <w:lang w:val="sr-Cyrl-BA"/>
        </w:rPr>
        <w:t xml:space="preserve">                  </w:t>
      </w:r>
    </w:p>
    <w:sectPr w:rsidR="00556491" w:rsidRPr="00556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5616"/>
    <w:multiLevelType w:val="hybridMultilevel"/>
    <w:tmpl w:val="1E226F2C"/>
    <w:lvl w:ilvl="0" w:tplc="CB1230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EB0B6F"/>
    <w:multiLevelType w:val="hybridMultilevel"/>
    <w:tmpl w:val="509E1690"/>
    <w:lvl w:ilvl="0" w:tplc="2A9E57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26"/>
    <w:rsid w:val="000B7261"/>
    <w:rsid w:val="00125611"/>
    <w:rsid w:val="0014353C"/>
    <w:rsid w:val="00151FB4"/>
    <w:rsid w:val="001808F1"/>
    <w:rsid w:val="00183197"/>
    <w:rsid w:val="001926BF"/>
    <w:rsid w:val="0019772E"/>
    <w:rsid w:val="00197CD5"/>
    <w:rsid w:val="001D6CEA"/>
    <w:rsid w:val="00201126"/>
    <w:rsid w:val="00241542"/>
    <w:rsid w:val="00302C04"/>
    <w:rsid w:val="003312F1"/>
    <w:rsid w:val="00353C68"/>
    <w:rsid w:val="0037548C"/>
    <w:rsid w:val="003A1942"/>
    <w:rsid w:val="00437B99"/>
    <w:rsid w:val="004724F9"/>
    <w:rsid w:val="004829F4"/>
    <w:rsid w:val="00494989"/>
    <w:rsid w:val="004B4F3C"/>
    <w:rsid w:val="004D1E89"/>
    <w:rsid w:val="004E2D91"/>
    <w:rsid w:val="00500CAD"/>
    <w:rsid w:val="005169CC"/>
    <w:rsid w:val="00556491"/>
    <w:rsid w:val="00571060"/>
    <w:rsid w:val="00587AE8"/>
    <w:rsid w:val="00622508"/>
    <w:rsid w:val="006426C3"/>
    <w:rsid w:val="006A6C50"/>
    <w:rsid w:val="00701536"/>
    <w:rsid w:val="00780E1A"/>
    <w:rsid w:val="007C4DAC"/>
    <w:rsid w:val="007F10CA"/>
    <w:rsid w:val="00803D8C"/>
    <w:rsid w:val="0084609E"/>
    <w:rsid w:val="008908EE"/>
    <w:rsid w:val="008C7B8A"/>
    <w:rsid w:val="009031C2"/>
    <w:rsid w:val="00904428"/>
    <w:rsid w:val="00924867"/>
    <w:rsid w:val="0092798C"/>
    <w:rsid w:val="00954B1D"/>
    <w:rsid w:val="009E6790"/>
    <w:rsid w:val="00A16096"/>
    <w:rsid w:val="00A40FC4"/>
    <w:rsid w:val="00A536A4"/>
    <w:rsid w:val="00A5507F"/>
    <w:rsid w:val="00A81ECF"/>
    <w:rsid w:val="00AB16A2"/>
    <w:rsid w:val="00AD21F9"/>
    <w:rsid w:val="00AE7D7C"/>
    <w:rsid w:val="00B0098D"/>
    <w:rsid w:val="00B51693"/>
    <w:rsid w:val="00BD0B95"/>
    <w:rsid w:val="00C62E1B"/>
    <w:rsid w:val="00C70215"/>
    <w:rsid w:val="00D33F2B"/>
    <w:rsid w:val="00D46202"/>
    <w:rsid w:val="00D519D1"/>
    <w:rsid w:val="00D52DF5"/>
    <w:rsid w:val="00D70FE9"/>
    <w:rsid w:val="00D7738B"/>
    <w:rsid w:val="00D85A5F"/>
    <w:rsid w:val="00D956AC"/>
    <w:rsid w:val="00DC72E9"/>
    <w:rsid w:val="00DF19FD"/>
    <w:rsid w:val="00DF6D2A"/>
    <w:rsid w:val="00E34235"/>
    <w:rsid w:val="00EA6670"/>
    <w:rsid w:val="00EC6F2A"/>
    <w:rsid w:val="00EE6DAB"/>
    <w:rsid w:val="00F435FA"/>
    <w:rsid w:val="00F55A55"/>
    <w:rsid w:val="00F6292A"/>
    <w:rsid w:val="00F62C5B"/>
    <w:rsid w:val="00F93B35"/>
    <w:rsid w:val="00FC56DF"/>
    <w:rsid w:val="00FE733A"/>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9F72"/>
  <w15:chartTrackingRefBased/>
  <w15:docId w15:val="{B9D53B9B-8FBF-4797-94D2-02340224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3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590CE-36CD-4D31-9FA0-BFC86893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QWERTY</cp:lastModifiedBy>
  <cp:revision>89</cp:revision>
  <cp:lastPrinted>2024-02-29T06:53:00Z</cp:lastPrinted>
  <dcterms:created xsi:type="dcterms:W3CDTF">2019-09-06T12:15:00Z</dcterms:created>
  <dcterms:modified xsi:type="dcterms:W3CDTF">2024-02-29T06:57:00Z</dcterms:modified>
</cp:coreProperties>
</file>